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4E9" w:rsidRDefault="00DD08EB"/>
    <w:p w:rsidR="00D07A49" w:rsidRDefault="00D07A49" w:rsidP="004F78F7">
      <w:pPr>
        <w:jc w:val="center"/>
        <w:rPr>
          <w:rFonts w:ascii="Arial Black" w:hAnsi="Arial Black"/>
        </w:rPr>
      </w:pPr>
      <w:r>
        <w:rPr>
          <w:rFonts w:ascii="Arial Black" w:hAnsi="Arial Black"/>
          <w:noProof/>
        </w:rPr>
        <w:drawing>
          <wp:inline distT="0" distB="0" distL="0" distR="0">
            <wp:extent cx="100965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lamar.gif"/>
                    <pic:cNvPicPr/>
                  </pic:nvPicPr>
                  <pic:blipFill>
                    <a:blip r:embed="rId6">
                      <a:extLst>
                        <a:ext uri="{28A0092B-C50C-407E-A947-70E740481C1C}">
                          <a14:useLocalDpi xmlns:a14="http://schemas.microsoft.com/office/drawing/2010/main" val="0"/>
                        </a:ext>
                      </a:extLst>
                    </a:blip>
                    <a:stretch>
                      <a:fillRect/>
                    </a:stretch>
                  </pic:blipFill>
                  <pic:spPr>
                    <a:xfrm>
                      <a:off x="0" y="0"/>
                      <a:ext cx="1009650" cy="952500"/>
                    </a:xfrm>
                    <a:prstGeom prst="rect">
                      <a:avLst/>
                    </a:prstGeom>
                  </pic:spPr>
                </pic:pic>
              </a:graphicData>
            </a:graphic>
          </wp:inline>
        </w:drawing>
      </w:r>
    </w:p>
    <w:p w:rsidR="004F78F7" w:rsidRPr="004F78F7" w:rsidRDefault="004F78F7" w:rsidP="004F78F7">
      <w:pPr>
        <w:jc w:val="center"/>
        <w:rPr>
          <w:rFonts w:ascii="Arial Black" w:hAnsi="Arial Black"/>
        </w:rPr>
      </w:pPr>
      <w:r w:rsidRPr="004F78F7">
        <w:rPr>
          <w:rFonts w:ascii="Arial Black" w:hAnsi="Arial Black"/>
        </w:rPr>
        <w:t>Certificate Programs</w:t>
      </w:r>
    </w:p>
    <w:p w:rsidR="004F78F7" w:rsidRDefault="00ED0628" w:rsidP="00ED0628">
      <w:pPr>
        <w:pStyle w:val="NoSpacing"/>
        <w:spacing w:line="240" w:lineRule="auto"/>
        <w:ind w:left="720" w:right="720"/>
      </w:pPr>
      <w:r>
        <w:t xml:space="preserve">The opportunity to share our expertise through certificate programs is rewarding to the university and the community.  </w:t>
      </w:r>
      <w:r w:rsidR="000A0A4F">
        <w:t>Certificate programs are specialized nondegree courses of study developing proficiency in an area of study.  These</w:t>
      </w:r>
      <w:r>
        <w:t xml:space="preserve"> programs allows Lamar University to not only provide specialized education to our full-time students, but also </w:t>
      </w:r>
      <w:r w:rsidR="00E82163">
        <w:t>provides additional training to people who have graduated and are looking to advance their careers.  Aside from the advantage of increasing our enrollment, certificate program increases the quality of our work f</w:t>
      </w:r>
      <w:r w:rsidR="000A0A4F">
        <w:t>orce.  It may also serve as an inducement</w:t>
      </w:r>
      <w:r w:rsidR="00E82163">
        <w:t xml:space="preserve"> to have certificate </w:t>
      </w:r>
      <w:r w:rsidR="000A0A4F">
        <w:t>students</w:t>
      </w:r>
      <w:r w:rsidR="00E82163">
        <w:t xml:space="preserve"> return to Lamar to complete undergraduate and graduate degrees.  </w:t>
      </w:r>
    </w:p>
    <w:p w:rsidR="000A0A4F" w:rsidRDefault="000A0A4F" w:rsidP="00ED0628">
      <w:pPr>
        <w:pStyle w:val="NoSpacing"/>
        <w:spacing w:line="240" w:lineRule="auto"/>
        <w:ind w:left="720" w:right="720"/>
      </w:pPr>
    </w:p>
    <w:p w:rsidR="002B59CD" w:rsidRDefault="009F04A3" w:rsidP="00ED0628">
      <w:pPr>
        <w:pStyle w:val="NoSpacing"/>
        <w:spacing w:line="240" w:lineRule="auto"/>
        <w:ind w:left="720" w:right="720"/>
      </w:pPr>
      <w:r>
        <w:t xml:space="preserve">This outline is </w:t>
      </w:r>
      <w:r w:rsidR="00D07A49">
        <w:t xml:space="preserve">prepared to assist faculty and departments in developing certificate programs.  Because </w:t>
      </w:r>
      <w:r>
        <w:t>topics for certification vary greatly, the information provided is designed as guidelines that can be molded into whatever fits into your specialty</w:t>
      </w:r>
      <w:r w:rsidR="002B59CD">
        <w:t>.</w:t>
      </w:r>
    </w:p>
    <w:p w:rsidR="002B59CD" w:rsidRDefault="002B59CD" w:rsidP="00ED0628">
      <w:pPr>
        <w:pStyle w:val="NoSpacing"/>
        <w:spacing w:line="240" w:lineRule="auto"/>
        <w:ind w:left="720" w:right="720"/>
      </w:pPr>
    </w:p>
    <w:p w:rsidR="002B59CD" w:rsidRPr="002B59CD" w:rsidRDefault="002B59CD" w:rsidP="00ED0628">
      <w:pPr>
        <w:pStyle w:val="NoSpacing"/>
        <w:spacing w:line="240" w:lineRule="auto"/>
        <w:ind w:left="720" w:right="720"/>
        <w:rPr>
          <w:b/>
        </w:rPr>
      </w:pPr>
      <w:r w:rsidRPr="002B59CD">
        <w:rPr>
          <w:b/>
        </w:rPr>
        <w:t xml:space="preserve">I.  Credit vs. </w:t>
      </w:r>
      <w:proofErr w:type="spellStart"/>
      <w:r w:rsidRPr="002B59CD">
        <w:rPr>
          <w:b/>
        </w:rPr>
        <w:t>NonCredit</w:t>
      </w:r>
      <w:proofErr w:type="spellEnd"/>
      <w:r w:rsidRPr="002B59CD">
        <w:rPr>
          <w:b/>
        </w:rPr>
        <w:t xml:space="preserve"> program</w:t>
      </w:r>
    </w:p>
    <w:p w:rsidR="000A0A4F" w:rsidRDefault="002B59CD" w:rsidP="00ED0628">
      <w:pPr>
        <w:pStyle w:val="NoSpacing"/>
        <w:spacing w:line="240" w:lineRule="auto"/>
        <w:ind w:left="720" w:right="720"/>
      </w:pPr>
      <w:r>
        <w:t xml:space="preserve">Certificate programs in which no academic credit is granted are exempt from the Texas Administrative Code.  </w:t>
      </w:r>
      <w:r w:rsidR="009F04A3">
        <w:t xml:space="preserve"> </w:t>
      </w:r>
      <w:r>
        <w:t xml:space="preserve">At the end of the proscribed course completion, a certificate may be granted stating the number of contact classroom/lab hours completed.  </w:t>
      </w:r>
    </w:p>
    <w:p w:rsidR="002B59CD" w:rsidRDefault="002B59CD" w:rsidP="00ED0628">
      <w:pPr>
        <w:pStyle w:val="NoSpacing"/>
        <w:spacing w:line="240" w:lineRule="auto"/>
        <w:ind w:left="720" w:right="720"/>
      </w:pPr>
    </w:p>
    <w:p w:rsidR="00B8067C" w:rsidRDefault="002B59CD" w:rsidP="00ED0628">
      <w:pPr>
        <w:pStyle w:val="NoSpacing"/>
        <w:spacing w:line="240" w:lineRule="auto"/>
        <w:ind w:left="720" w:right="720"/>
      </w:pPr>
      <w:r>
        <w:t xml:space="preserve">Certificate programs which will grant academic credit must meet the criteria stated in the Texas Administrative Code, Chapter 5, </w:t>
      </w:r>
      <w:proofErr w:type="gramStart"/>
      <w:r>
        <w:t>Rule</w:t>
      </w:r>
      <w:proofErr w:type="gramEnd"/>
      <w:r>
        <w:t xml:space="preserve"> 5.48:  </w:t>
      </w:r>
      <w:r w:rsidRPr="002B59CD">
        <w:rPr>
          <w:i/>
        </w:rPr>
        <w:t>Criteria for Certificate Programs at Universities and Health-Related Institutions</w:t>
      </w:r>
      <w:r>
        <w:t xml:space="preserve">. </w:t>
      </w:r>
    </w:p>
    <w:p w:rsidR="002B59CD" w:rsidRDefault="007E0FFA" w:rsidP="00ED0628">
      <w:pPr>
        <w:pStyle w:val="NoSpacing"/>
        <w:spacing w:line="240" w:lineRule="auto"/>
        <w:ind w:left="720" w:right="720"/>
      </w:pPr>
      <w:r>
        <w:t xml:space="preserve">A copy of this Rule is provided as Appendix A.  </w:t>
      </w:r>
    </w:p>
    <w:p w:rsidR="00FA3433" w:rsidRDefault="00FA3433" w:rsidP="00ED0628">
      <w:pPr>
        <w:pStyle w:val="NoSpacing"/>
        <w:spacing w:line="240" w:lineRule="auto"/>
        <w:ind w:left="720" w:right="720"/>
      </w:pPr>
      <w:r>
        <w:t xml:space="preserve">Also examine the following link to </w:t>
      </w:r>
      <w:r w:rsidRPr="00B8067C">
        <w:rPr>
          <w:i/>
        </w:rPr>
        <w:t>Certification Form for New Certificate Programs at Universities and Health-Related Institutions</w:t>
      </w:r>
      <w:r>
        <w:rPr>
          <w:i/>
        </w:rPr>
        <w:t xml:space="preserve"> </w:t>
      </w:r>
    </w:p>
    <w:p w:rsidR="00FA3433" w:rsidRPr="00FA3433" w:rsidRDefault="00DD08EB" w:rsidP="00FA3433">
      <w:pPr>
        <w:spacing w:line="240" w:lineRule="auto"/>
        <w:ind w:left="720" w:right="0" w:firstLine="720"/>
        <w:outlineLvl w:val="2"/>
        <w:rPr>
          <w:rFonts w:eastAsia="Times New Roman"/>
        </w:rPr>
      </w:pPr>
      <w:hyperlink r:id="rId7" w:history="1">
        <w:r w:rsidR="00FA3433" w:rsidRPr="00FA3433">
          <w:rPr>
            <w:rFonts w:eastAsia="Times New Roman"/>
            <w:bCs/>
            <w:u w:val="single"/>
          </w:rPr>
          <w:t>Certificate Program Certification Form</w:t>
        </w:r>
        <w:r w:rsidR="00FA3433" w:rsidRPr="00FA3433">
          <w:rPr>
            <w:rFonts w:eastAsia="Times New Roman"/>
            <w:u w:val="single"/>
          </w:rPr>
          <w:t> - </w:t>
        </w:r>
        <w:r w:rsidR="00FA3433" w:rsidRPr="00FA3433">
          <w:rPr>
            <w:rFonts w:eastAsia="Times New Roman"/>
            <w:bCs/>
            <w:u w:val="single"/>
          </w:rPr>
          <w:t xml:space="preserve">Texas Higher </w:t>
        </w:r>
        <w:proofErr w:type="gramStart"/>
        <w:r w:rsidR="00FA3433" w:rsidRPr="00FA3433">
          <w:rPr>
            <w:rFonts w:eastAsia="Times New Roman"/>
            <w:bCs/>
            <w:u w:val="single"/>
          </w:rPr>
          <w:t>Education</w:t>
        </w:r>
        <w:r w:rsidR="00FA3433" w:rsidRPr="00FA3433">
          <w:rPr>
            <w:rFonts w:eastAsia="Times New Roman"/>
            <w:u w:val="single"/>
          </w:rPr>
          <w:t> </w:t>
        </w:r>
        <w:r w:rsidR="00FA3433" w:rsidRPr="00FA3433">
          <w:rPr>
            <w:rFonts w:eastAsia="Times New Roman"/>
            <w:bCs/>
            <w:u w:val="single"/>
          </w:rPr>
          <w:t>...</w:t>
        </w:r>
        <w:proofErr w:type="gramEnd"/>
      </w:hyperlink>
    </w:p>
    <w:p w:rsidR="00FA3433" w:rsidRPr="00FA3433" w:rsidRDefault="00FA3433" w:rsidP="00FA3433">
      <w:pPr>
        <w:shd w:val="clear" w:color="auto" w:fill="FFFFFF"/>
        <w:spacing w:line="225" w:lineRule="atLeast"/>
        <w:ind w:left="720" w:right="0" w:firstLine="720"/>
        <w:rPr>
          <w:rFonts w:ascii="Arial" w:eastAsia="Times New Roman" w:hAnsi="Arial" w:cs="Arial"/>
          <w:color w:val="666666"/>
        </w:rPr>
      </w:pPr>
      <w:r w:rsidRPr="00FA3433">
        <w:rPr>
          <w:rFonts w:ascii="Arial" w:eastAsia="Times New Roman" w:hAnsi="Arial" w:cs="Arial"/>
          <w:color w:val="006621"/>
          <w:sz w:val="21"/>
          <w:szCs w:val="21"/>
        </w:rPr>
        <w:t>www.thecb.state.</w:t>
      </w:r>
      <w:r w:rsidRPr="00FA3433">
        <w:rPr>
          <w:rFonts w:ascii="Arial" w:eastAsia="Times New Roman" w:hAnsi="Arial" w:cs="Arial"/>
          <w:b/>
          <w:bCs/>
          <w:color w:val="006621"/>
          <w:sz w:val="21"/>
          <w:szCs w:val="21"/>
        </w:rPr>
        <w:t>tx</w:t>
      </w:r>
      <w:r w:rsidRPr="00FA3433">
        <w:rPr>
          <w:rFonts w:ascii="Arial" w:eastAsia="Times New Roman" w:hAnsi="Arial" w:cs="Arial"/>
          <w:color w:val="006621"/>
          <w:sz w:val="21"/>
          <w:szCs w:val="21"/>
        </w:rPr>
        <w:t>.us/</w:t>
      </w:r>
      <w:proofErr w:type="spellStart"/>
      <w:r w:rsidRPr="00FA3433">
        <w:rPr>
          <w:rFonts w:ascii="Arial" w:eastAsia="Times New Roman" w:hAnsi="Arial" w:cs="Arial"/>
          <w:color w:val="006621"/>
          <w:sz w:val="21"/>
          <w:szCs w:val="21"/>
        </w:rPr>
        <w:t>index.cfm?objectid</w:t>
      </w:r>
      <w:proofErr w:type="spellEnd"/>
      <w:r w:rsidRPr="00FA3433">
        <w:rPr>
          <w:rFonts w:ascii="Arial" w:eastAsia="Times New Roman" w:hAnsi="Arial" w:cs="Arial"/>
          <w:color w:val="006621"/>
          <w:sz w:val="21"/>
          <w:szCs w:val="21"/>
        </w:rPr>
        <w:t>=39B222E5-E459-BA19...</w:t>
      </w:r>
      <w:r w:rsidRPr="00FA3433">
        <w:rPr>
          <w:rFonts w:ascii="Arial" w:eastAsia="Times New Roman" w:hAnsi="Arial" w:cs="Arial"/>
          <w:color w:val="666666"/>
        </w:rPr>
        <w:t>‎</w:t>
      </w:r>
    </w:p>
    <w:p w:rsidR="00FA3433" w:rsidRPr="00FA3433" w:rsidRDefault="00FA3433" w:rsidP="00FA3433">
      <w:pPr>
        <w:shd w:val="clear" w:color="auto" w:fill="FFFFFF"/>
        <w:spacing w:line="240" w:lineRule="auto"/>
        <w:ind w:left="45" w:right="45"/>
        <w:textAlignment w:val="center"/>
        <w:rPr>
          <w:rFonts w:ascii="Arial" w:eastAsia="Times New Roman" w:hAnsi="Arial" w:cs="Arial"/>
          <w:color w:val="666666"/>
          <w:sz w:val="20"/>
          <w:szCs w:val="20"/>
        </w:rPr>
      </w:pPr>
    </w:p>
    <w:p w:rsidR="007E0FFA" w:rsidRDefault="007E0FFA" w:rsidP="00ED0628">
      <w:pPr>
        <w:pStyle w:val="NoSpacing"/>
        <w:spacing w:line="240" w:lineRule="auto"/>
        <w:ind w:left="720" w:right="720"/>
      </w:pPr>
      <w:r>
        <w:tab/>
        <w:t xml:space="preserve">Exceptions are granted for certificate programs with 20 or less undergraduate </w:t>
      </w:r>
    </w:p>
    <w:p w:rsidR="007E0FFA" w:rsidRDefault="007E0FFA" w:rsidP="00ED0628">
      <w:pPr>
        <w:pStyle w:val="NoSpacing"/>
        <w:spacing w:line="240" w:lineRule="auto"/>
        <w:ind w:left="720" w:right="720"/>
      </w:pPr>
      <w:r>
        <w:tab/>
      </w:r>
      <w:proofErr w:type="gramStart"/>
      <w:r>
        <w:t>hours</w:t>
      </w:r>
      <w:proofErr w:type="gramEnd"/>
      <w:r>
        <w:t xml:space="preserve"> or 15 or less graduate hours.  </w:t>
      </w:r>
    </w:p>
    <w:p w:rsidR="00B8067C" w:rsidRDefault="00B8067C" w:rsidP="00ED0628">
      <w:pPr>
        <w:pStyle w:val="NoSpacing"/>
        <w:spacing w:line="240" w:lineRule="auto"/>
        <w:ind w:left="720" w:right="720"/>
      </w:pPr>
    </w:p>
    <w:p w:rsidR="007E0FFA" w:rsidRPr="00AF6E51" w:rsidRDefault="007E0FFA" w:rsidP="00ED0628">
      <w:pPr>
        <w:pStyle w:val="NoSpacing"/>
        <w:spacing w:line="240" w:lineRule="auto"/>
        <w:ind w:left="720" w:right="720"/>
        <w:rPr>
          <w:b/>
        </w:rPr>
      </w:pPr>
      <w:r w:rsidRPr="00AF6E51">
        <w:rPr>
          <w:b/>
        </w:rPr>
        <w:t>II</w:t>
      </w:r>
      <w:proofErr w:type="gramStart"/>
      <w:r w:rsidRPr="00AF6E51">
        <w:rPr>
          <w:b/>
        </w:rPr>
        <w:t>.  Workforce</w:t>
      </w:r>
      <w:proofErr w:type="gramEnd"/>
      <w:r w:rsidRPr="00AF6E51">
        <w:rPr>
          <w:b/>
        </w:rPr>
        <w:t xml:space="preserve"> Needs</w:t>
      </w:r>
    </w:p>
    <w:p w:rsidR="007E0FFA" w:rsidRDefault="007E0FFA" w:rsidP="00ED0628">
      <w:pPr>
        <w:pStyle w:val="NoSpacing"/>
        <w:spacing w:line="240" w:lineRule="auto"/>
        <w:ind w:left="720" w:right="720"/>
      </w:pPr>
      <w:r>
        <w:t xml:space="preserve">Certificate programs need to identify marketable skills needed in the workforce currently as well as in the foreseeable future.  </w:t>
      </w:r>
    </w:p>
    <w:p w:rsidR="00AF6E51" w:rsidRDefault="00511696" w:rsidP="00ED0628">
      <w:pPr>
        <w:pStyle w:val="NoSpacing"/>
        <w:spacing w:line="240" w:lineRule="auto"/>
        <w:ind w:left="720" w:right="720"/>
      </w:pPr>
      <w:r>
        <w:tab/>
      </w:r>
    </w:p>
    <w:p w:rsidR="00AF6E51" w:rsidRDefault="00AF6E51" w:rsidP="00511696">
      <w:pPr>
        <w:pStyle w:val="NoSpacing"/>
        <w:spacing w:line="240" w:lineRule="auto"/>
        <w:ind w:left="720" w:right="720"/>
      </w:pPr>
      <w:r>
        <w:t xml:space="preserve">Liaison with community public and private agencies will suggest what knowledge, skills, and abilities (KSA’s) are in demand.  </w:t>
      </w:r>
    </w:p>
    <w:p w:rsidR="00511696" w:rsidRDefault="00511696" w:rsidP="00511696">
      <w:pPr>
        <w:pStyle w:val="NoSpacing"/>
        <w:spacing w:line="240" w:lineRule="auto"/>
        <w:ind w:left="720" w:right="720"/>
      </w:pPr>
    </w:p>
    <w:p w:rsidR="00B8067C" w:rsidRDefault="00B8067C" w:rsidP="00511696">
      <w:pPr>
        <w:pStyle w:val="NoSpacing"/>
        <w:spacing w:line="240" w:lineRule="auto"/>
        <w:ind w:left="720" w:right="720"/>
      </w:pPr>
    </w:p>
    <w:p w:rsidR="00B8067C" w:rsidRDefault="00B8067C" w:rsidP="00511696">
      <w:pPr>
        <w:pStyle w:val="NoSpacing"/>
        <w:spacing w:line="240" w:lineRule="auto"/>
        <w:ind w:left="720" w:right="720"/>
      </w:pPr>
    </w:p>
    <w:p w:rsidR="00511696" w:rsidRDefault="00511696" w:rsidP="00511696">
      <w:pPr>
        <w:pStyle w:val="NoSpacing"/>
        <w:spacing w:line="240" w:lineRule="auto"/>
        <w:ind w:left="720" w:right="720"/>
      </w:pPr>
      <w:r>
        <w:t>Points to consider when identifying market value:</w:t>
      </w:r>
    </w:p>
    <w:p w:rsidR="00511696" w:rsidRDefault="00511696" w:rsidP="00511696">
      <w:pPr>
        <w:pStyle w:val="NoSpacing"/>
        <w:spacing w:line="240" w:lineRule="auto"/>
        <w:ind w:left="720" w:right="720"/>
      </w:pPr>
      <w:r>
        <w:tab/>
        <w:t>Is there a recurring customer (student) base?</w:t>
      </w:r>
    </w:p>
    <w:p w:rsidR="00511696" w:rsidRDefault="00511696" w:rsidP="00511696">
      <w:pPr>
        <w:pStyle w:val="NoSpacing"/>
        <w:spacing w:line="240" w:lineRule="auto"/>
        <w:ind w:left="720" w:right="720"/>
      </w:pPr>
      <w:r>
        <w:tab/>
        <w:t>Is it flexible enough to switch with changing demands?</w:t>
      </w:r>
    </w:p>
    <w:p w:rsidR="00511696" w:rsidRDefault="00511696" w:rsidP="00511696">
      <w:pPr>
        <w:pStyle w:val="NoSpacing"/>
        <w:spacing w:line="240" w:lineRule="auto"/>
        <w:ind w:left="720" w:right="720"/>
      </w:pPr>
      <w:r>
        <w:tab/>
        <w:t>Is the certificate program in competition with others (e.g. LIT programs)?</w:t>
      </w:r>
    </w:p>
    <w:p w:rsidR="00B8067C" w:rsidRDefault="00B8067C" w:rsidP="00511696">
      <w:pPr>
        <w:pStyle w:val="NoSpacing"/>
        <w:spacing w:line="240" w:lineRule="auto"/>
        <w:ind w:left="720" w:right="720"/>
      </w:pPr>
    </w:p>
    <w:p w:rsidR="00511696" w:rsidRDefault="00511696" w:rsidP="00ED0628">
      <w:pPr>
        <w:pStyle w:val="NoSpacing"/>
        <w:spacing w:line="240" w:lineRule="auto"/>
        <w:ind w:left="720" w:right="720"/>
        <w:rPr>
          <w:b/>
        </w:rPr>
      </w:pPr>
      <w:r w:rsidRPr="00511696">
        <w:rPr>
          <w:b/>
        </w:rPr>
        <w:t>III</w:t>
      </w:r>
      <w:proofErr w:type="gramStart"/>
      <w:r w:rsidRPr="00511696">
        <w:rPr>
          <w:b/>
        </w:rPr>
        <w:t>.  Credibility</w:t>
      </w:r>
      <w:proofErr w:type="gramEnd"/>
      <w:r>
        <w:rPr>
          <w:b/>
        </w:rPr>
        <w:t xml:space="preserve"> </w:t>
      </w:r>
    </w:p>
    <w:p w:rsidR="00511696" w:rsidRDefault="00511696" w:rsidP="00ED0628">
      <w:pPr>
        <w:pStyle w:val="NoSpacing"/>
        <w:spacing w:line="240" w:lineRule="auto"/>
        <w:ind w:left="720" w:right="720"/>
      </w:pPr>
      <w:r>
        <w:t>Programs need to be:</w:t>
      </w:r>
    </w:p>
    <w:p w:rsidR="00511696" w:rsidRDefault="00511696" w:rsidP="00B8067C">
      <w:pPr>
        <w:pStyle w:val="NoSpacing"/>
        <w:spacing w:line="240" w:lineRule="auto"/>
        <w:ind w:left="720" w:right="720" w:firstLine="720"/>
      </w:pPr>
      <w:r>
        <w:t>easily understood by employers</w:t>
      </w:r>
    </w:p>
    <w:p w:rsidR="00511696" w:rsidRDefault="00511696" w:rsidP="00B8067C">
      <w:pPr>
        <w:pStyle w:val="NoSpacing"/>
        <w:spacing w:line="240" w:lineRule="auto"/>
        <w:ind w:left="720" w:right="720" w:firstLine="720"/>
      </w:pPr>
      <w:r>
        <w:t xml:space="preserve">provide </w:t>
      </w:r>
      <w:r w:rsidR="00B8067C">
        <w:t xml:space="preserve">recognizable </w:t>
      </w:r>
      <w:r>
        <w:t>promotional potential to employees</w:t>
      </w:r>
    </w:p>
    <w:p w:rsidR="00511696" w:rsidRDefault="00511696" w:rsidP="00B8067C">
      <w:pPr>
        <w:pStyle w:val="NoSpacing"/>
        <w:spacing w:line="240" w:lineRule="auto"/>
        <w:ind w:left="720" w:right="720" w:firstLine="720"/>
      </w:pPr>
      <w:r>
        <w:t>serve as a conduit t</w:t>
      </w:r>
      <w:r w:rsidR="00B8067C">
        <w:t>o transitioning career fields</w:t>
      </w:r>
    </w:p>
    <w:p w:rsidR="00511696" w:rsidRDefault="00511696" w:rsidP="00ED0628">
      <w:pPr>
        <w:pStyle w:val="NoSpacing"/>
        <w:spacing w:line="240" w:lineRule="auto"/>
        <w:ind w:left="720" w:right="720"/>
      </w:pPr>
    </w:p>
    <w:p w:rsidR="00AF6E51" w:rsidRDefault="00AF6E51" w:rsidP="00ED0628">
      <w:pPr>
        <w:pStyle w:val="NoSpacing"/>
        <w:spacing w:line="240" w:lineRule="auto"/>
        <w:ind w:left="720" w:right="720"/>
      </w:pPr>
      <w:r>
        <w:t xml:space="preserve">Procedures which measure </w:t>
      </w:r>
      <w:r w:rsidR="00B8067C">
        <w:t>the competency of</w:t>
      </w:r>
      <w:r>
        <w:t xml:space="preserve"> KSA’s </w:t>
      </w:r>
      <w:r w:rsidR="00B8067C">
        <w:t xml:space="preserve">taught in the program </w:t>
      </w:r>
      <w:r>
        <w:t>are appreciated by employers (e.g. grades, proficiency tests, project evaluations, etc.)</w:t>
      </w:r>
    </w:p>
    <w:p w:rsidR="00AF6E51" w:rsidRDefault="00AF6E51" w:rsidP="00ED0628">
      <w:pPr>
        <w:pStyle w:val="NoSpacing"/>
        <w:spacing w:line="240" w:lineRule="auto"/>
        <w:ind w:left="720" w:right="720"/>
      </w:pPr>
    </w:p>
    <w:p w:rsidR="00AF6E51" w:rsidRPr="00B8067C" w:rsidRDefault="00B8067C" w:rsidP="00ED0628">
      <w:pPr>
        <w:pStyle w:val="NoSpacing"/>
        <w:spacing w:line="240" w:lineRule="auto"/>
        <w:ind w:left="720" w:right="720"/>
        <w:rPr>
          <w:b/>
        </w:rPr>
      </w:pPr>
      <w:r w:rsidRPr="00B8067C">
        <w:rPr>
          <w:b/>
        </w:rPr>
        <w:t>IV</w:t>
      </w:r>
      <w:proofErr w:type="gramStart"/>
      <w:r w:rsidRPr="00B8067C">
        <w:rPr>
          <w:b/>
        </w:rPr>
        <w:t>.  Format</w:t>
      </w:r>
      <w:proofErr w:type="gramEnd"/>
    </w:p>
    <w:p w:rsidR="00B8067C" w:rsidRDefault="00B8067C" w:rsidP="00ED0628">
      <w:pPr>
        <w:pStyle w:val="NoSpacing"/>
        <w:spacing w:line="240" w:lineRule="auto"/>
        <w:ind w:left="720" w:right="720"/>
      </w:pPr>
      <w:r>
        <w:t xml:space="preserve">The organization and contact of a certificate program is dependent of the </w:t>
      </w:r>
      <w:proofErr w:type="gramStart"/>
      <w:r>
        <w:t>KSA’s being</w:t>
      </w:r>
      <w:proofErr w:type="gramEnd"/>
      <w:r>
        <w:t xml:space="preserve"> offered.  </w:t>
      </w:r>
      <w:r w:rsidR="007E0C59">
        <w:t>The following guidelines are suggestions:</w:t>
      </w:r>
    </w:p>
    <w:p w:rsidR="009F04A3" w:rsidRDefault="007E0C59" w:rsidP="00ED0628">
      <w:pPr>
        <w:pStyle w:val="NoSpacing"/>
        <w:spacing w:line="240" w:lineRule="auto"/>
        <w:ind w:left="720" w:right="720"/>
      </w:pPr>
      <w:r>
        <w:tab/>
        <w:t xml:space="preserve">Coursework:  12-20 </w:t>
      </w:r>
    </w:p>
    <w:p w:rsidR="007E0C59" w:rsidRDefault="007E0C59" w:rsidP="00ED0628">
      <w:pPr>
        <w:pStyle w:val="NoSpacing"/>
        <w:spacing w:line="240" w:lineRule="auto"/>
        <w:ind w:left="720" w:right="720"/>
      </w:pPr>
      <w:r>
        <w:tab/>
        <w:t>Obtainable within one or two semesters</w:t>
      </w:r>
    </w:p>
    <w:p w:rsidR="007E0C59" w:rsidRDefault="007E0C59" w:rsidP="00ED0628">
      <w:pPr>
        <w:pStyle w:val="NoSpacing"/>
        <w:spacing w:line="240" w:lineRule="auto"/>
        <w:ind w:left="720" w:right="720"/>
      </w:pPr>
      <w:r>
        <w:tab/>
        <w:t>Flexible hours:  evening, weekend, and/or online opportunities</w:t>
      </w:r>
    </w:p>
    <w:p w:rsidR="00F00C1C" w:rsidRDefault="00F00C1C" w:rsidP="00ED0628">
      <w:pPr>
        <w:pStyle w:val="NoSpacing"/>
        <w:spacing w:line="240" w:lineRule="auto"/>
        <w:ind w:left="720" w:right="720"/>
      </w:pPr>
      <w:r>
        <w:tab/>
        <w:t>Application over theory instruction – relate topics to the workforce</w:t>
      </w:r>
    </w:p>
    <w:p w:rsidR="00B8067C" w:rsidRDefault="00B8067C" w:rsidP="00ED0628">
      <w:pPr>
        <w:pStyle w:val="NoSpacing"/>
        <w:spacing w:line="240" w:lineRule="auto"/>
        <w:ind w:left="720" w:right="720"/>
      </w:pPr>
    </w:p>
    <w:p w:rsidR="00A239F4" w:rsidRDefault="00A239F4" w:rsidP="00ED0628">
      <w:pPr>
        <w:pStyle w:val="NoSpacing"/>
        <w:spacing w:line="240" w:lineRule="auto"/>
        <w:ind w:left="720" w:right="720"/>
      </w:pPr>
    </w:p>
    <w:p w:rsidR="00B8067C" w:rsidRPr="00F00C1C" w:rsidRDefault="001D28EC" w:rsidP="00ED0628">
      <w:pPr>
        <w:pStyle w:val="NoSpacing"/>
        <w:spacing w:line="240" w:lineRule="auto"/>
        <w:ind w:left="720" w:right="720"/>
        <w:rPr>
          <w:b/>
        </w:rPr>
      </w:pPr>
      <w:r w:rsidRPr="00F00C1C">
        <w:rPr>
          <w:b/>
        </w:rPr>
        <w:t>V.  Examples</w:t>
      </w:r>
    </w:p>
    <w:p w:rsidR="001D28EC" w:rsidRDefault="001D28EC" w:rsidP="00ED0628">
      <w:pPr>
        <w:pStyle w:val="NoSpacing"/>
        <w:spacing w:line="240" w:lineRule="auto"/>
        <w:ind w:left="720" w:right="720"/>
      </w:pPr>
      <w:r>
        <w:t xml:space="preserve">The following certificate programs serve as examples for what can be done.  </w:t>
      </w:r>
    </w:p>
    <w:p w:rsidR="00F00C1C" w:rsidRPr="00F00C1C" w:rsidRDefault="00F00C1C" w:rsidP="00ED0628">
      <w:pPr>
        <w:pStyle w:val="NoSpacing"/>
        <w:spacing w:line="240" w:lineRule="auto"/>
        <w:ind w:left="720" w:right="720"/>
        <w:rPr>
          <w:u w:val="single"/>
        </w:rPr>
      </w:pPr>
      <w:r w:rsidRPr="00F00C1C">
        <w:rPr>
          <w:u w:val="single"/>
        </w:rPr>
        <w:t>Lamar University</w:t>
      </w:r>
    </w:p>
    <w:p w:rsidR="00A239F4" w:rsidRDefault="00F00C1C" w:rsidP="00ED0628">
      <w:pPr>
        <w:pStyle w:val="NoSpacing"/>
        <w:spacing w:line="240" w:lineRule="auto"/>
        <w:ind w:left="720" w:right="720"/>
      </w:pPr>
      <w:r w:rsidRPr="00F00C1C">
        <w:rPr>
          <w:i/>
        </w:rPr>
        <w:t>Professional Preparation Program for Principal Certification</w:t>
      </w:r>
      <w:r>
        <w:t xml:space="preserve"> </w:t>
      </w:r>
    </w:p>
    <w:p w:rsidR="00A239F4" w:rsidRDefault="00DD08EB" w:rsidP="00ED0628">
      <w:pPr>
        <w:pStyle w:val="NoSpacing"/>
        <w:spacing w:line="240" w:lineRule="auto"/>
        <w:ind w:left="720" w:right="720"/>
      </w:pPr>
      <w:hyperlink r:id="rId8" w:history="1">
        <w:r w:rsidR="00A239F4" w:rsidRPr="00B51556">
          <w:rPr>
            <w:rStyle w:val="Hyperlink"/>
          </w:rPr>
          <w:t>http://luonline.lamar.edu/graduate/prep-program-principal/index.html</w:t>
        </w:r>
      </w:hyperlink>
    </w:p>
    <w:p w:rsidR="00A239F4" w:rsidRDefault="00A239F4" w:rsidP="00ED0628">
      <w:pPr>
        <w:pStyle w:val="NoSpacing"/>
        <w:spacing w:line="240" w:lineRule="auto"/>
        <w:ind w:left="720" w:right="720"/>
      </w:pPr>
    </w:p>
    <w:p w:rsidR="00F00C1C" w:rsidRPr="00F00C1C" w:rsidRDefault="00F00C1C" w:rsidP="00ED0628">
      <w:pPr>
        <w:pStyle w:val="NoSpacing"/>
        <w:spacing w:line="240" w:lineRule="auto"/>
        <w:ind w:left="720" w:right="720"/>
      </w:pPr>
      <w:r w:rsidRPr="00F00C1C">
        <w:rPr>
          <w:rFonts w:eastAsia="Times New Roman"/>
          <w:bCs/>
          <w:i/>
        </w:rPr>
        <w:t>Global Studies Certification</w:t>
      </w:r>
    </w:p>
    <w:p w:rsidR="001D28EC" w:rsidRDefault="00DD08EB" w:rsidP="00ED0628">
      <w:pPr>
        <w:pStyle w:val="NoSpacing"/>
        <w:spacing w:line="240" w:lineRule="auto"/>
        <w:ind w:left="720" w:right="720"/>
      </w:pPr>
      <w:hyperlink r:id="rId9" w:history="1">
        <w:r w:rsidR="00A239F4" w:rsidRPr="00B51556">
          <w:rPr>
            <w:rStyle w:val="Hyperlink"/>
          </w:rPr>
          <w:t>http://dept.lamar.edu/englishandmodernlanguages/GSrequirements.htm</w:t>
        </w:r>
      </w:hyperlink>
    </w:p>
    <w:p w:rsidR="00A239F4" w:rsidRDefault="00A239F4" w:rsidP="00ED0628">
      <w:pPr>
        <w:pStyle w:val="NoSpacing"/>
        <w:spacing w:line="240" w:lineRule="auto"/>
        <w:ind w:left="720" w:right="720"/>
      </w:pPr>
    </w:p>
    <w:p w:rsidR="001D28EC" w:rsidRDefault="001D28EC" w:rsidP="00ED0628">
      <w:pPr>
        <w:pStyle w:val="NoSpacing"/>
        <w:spacing w:line="240" w:lineRule="auto"/>
        <w:ind w:left="720" w:right="720"/>
      </w:pPr>
      <w:r>
        <w:t>What other universities are offering as certificate programs:</w:t>
      </w:r>
    </w:p>
    <w:p w:rsidR="00F00C1C" w:rsidRDefault="00F00C1C" w:rsidP="00ED0628">
      <w:pPr>
        <w:pStyle w:val="NoSpacing"/>
        <w:spacing w:line="240" w:lineRule="auto"/>
        <w:ind w:left="720" w:right="720"/>
      </w:pPr>
    </w:p>
    <w:p w:rsidR="001D28EC" w:rsidRPr="00F00C1C" w:rsidRDefault="001D28EC" w:rsidP="00ED0628">
      <w:pPr>
        <w:pStyle w:val="NoSpacing"/>
        <w:spacing w:line="240" w:lineRule="auto"/>
        <w:ind w:left="720" w:right="720"/>
        <w:rPr>
          <w:rFonts w:eastAsiaTheme="minorHAnsi"/>
          <w:u w:val="single"/>
        </w:rPr>
      </w:pPr>
      <w:r w:rsidRPr="00F00C1C">
        <w:rPr>
          <w:rFonts w:eastAsiaTheme="minorHAnsi"/>
          <w:u w:val="single"/>
        </w:rPr>
        <w:t>Sam Houston State University</w:t>
      </w:r>
    </w:p>
    <w:p w:rsidR="001D28EC" w:rsidRDefault="00DD08EB" w:rsidP="00ED0628">
      <w:pPr>
        <w:pStyle w:val="NoSpacing"/>
        <w:spacing w:line="240" w:lineRule="auto"/>
        <w:ind w:left="720" w:right="720"/>
        <w:rPr>
          <w:rFonts w:eastAsiaTheme="minorHAnsi"/>
        </w:rPr>
      </w:pPr>
      <w:hyperlink r:id="rId10" w:history="1">
        <w:r w:rsidR="001D28EC" w:rsidRPr="001D28EC">
          <w:rPr>
            <w:rFonts w:eastAsiaTheme="minorHAnsi"/>
            <w:color w:val="0000FF"/>
            <w:u w:val="single"/>
          </w:rPr>
          <w:t>http://www.shsu.edu/dept/graduate-studies/certificate-programs.html</w:t>
        </w:r>
      </w:hyperlink>
    </w:p>
    <w:p w:rsidR="001D28EC" w:rsidRDefault="001D28EC" w:rsidP="00ED0628">
      <w:pPr>
        <w:pStyle w:val="NoSpacing"/>
        <w:spacing w:line="240" w:lineRule="auto"/>
        <w:ind w:left="720" w:right="720"/>
        <w:rPr>
          <w:rFonts w:eastAsiaTheme="minorHAnsi"/>
        </w:rPr>
      </w:pPr>
    </w:p>
    <w:p w:rsidR="001D28EC" w:rsidRPr="00F00C1C" w:rsidRDefault="00F00C1C" w:rsidP="00ED0628">
      <w:pPr>
        <w:pStyle w:val="NoSpacing"/>
        <w:spacing w:line="240" w:lineRule="auto"/>
        <w:ind w:left="720" w:right="720"/>
        <w:rPr>
          <w:u w:val="single"/>
        </w:rPr>
      </w:pPr>
      <w:r w:rsidRPr="00F00C1C">
        <w:rPr>
          <w:u w:val="single"/>
        </w:rPr>
        <w:t>Texas State University</w:t>
      </w:r>
    </w:p>
    <w:p w:rsidR="00F00C1C" w:rsidRDefault="00DD08EB" w:rsidP="00ED0628">
      <w:pPr>
        <w:pStyle w:val="NoSpacing"/>
        <w:spacing w:line="240" w:lineRule="auto"/>
        <w:ind w:left="720" w:right="720"/>
        <w:rPr>
          <w:rFonts w:eastAsiaTheme="minorHAnsi"/>
        </w:rPr>
      </w:pPr>
      <w:hyperlink r:id="rId11" w:history="1">
        <w:r w:rsidR="00F00C1C" w:rsidRPr="00F00C1C">
          <w:rPr>
            <w:rFonts w:eastAsiaTheme="minorHAnsi"/>
            <w:color w:val="0000FF"/>
            <w:u w:val="single"/>
          </w:rPr>
          <w:t>http://www.rrc.txstate.edu/about/programs/certificates.html</w:t>
        </w:r>
      </w:hyperlink>
    </w:p>
    <w:p w:rsidR="00F00C1C" w:rsidRDefault="00F00C1C" w:rsidP="00ED0628">
      <w:pPr>
        <w:pStyle w:val="NoSpacing"/>
        <w:spacing w:line="240" w:lineRule="auto"/>
        <w:ind w:left="720" w:right="720"/>
        <w:rPr>
          <w:rFonts w:eastAsiaTheme="minorHAnsi"/>
        </w:rPr>
      </w:pPr>
    </w:p>
    <w:p w:rsidR="00F00C1C" w:rsidRPr="00A239F4" w:rsidRDefault="00A239F4" w:rsidP="00ED0628">
      <w:pPr>
        <w:pStyle w:val="NoSpacing"/>
        <w:spacing w:line="240" w:lineRule="auto"/>
        <w:ind w:left="720" w:right="720"/>
        <w:rPr>
          <w:rFonts w:eastAsiaTheme="minorHAnsi"/>
          <w:u w:val="single"/>
        </w:rPr>
      </w:pPr>
      <w:r w:rsidRPr="00A239F4">
        <w:rPr>
          <w:rFonts w:eastAsiaTheme="minorHAnsi"/>
          <w:u w:val="single"/>
        </w:rPr>
        <w:t>University of North Texas at Dallas</w:t>
      </w:r>
    </w:p>
    <w:p w:rsidR="00A239F4" w:rsidRDefault="00DD08EB" w:rsidP="00ED0628">
      <w:pPr>
        <w:pStyle w:val="NoSpacing"/>
        <w:spacing w:line="240" w:lineRule="auto"/>
        <w:ind w:left="720" w:right="720"/>
        <w:rPr>
          <w:rFonts w:eastAsiaTheme="minorHAnsi"/>
        </w:rPr>
      </w:pPr>
      <w:hyperlink r:id="rId12" w:history="1">
        <w:r w:rsidR="00A239F4" w:rsidRPr="00A239F4">
          <w:rPr>
            <w:rFonts w:eastAsiaTheme="minorHAnsi"/>
            <w:color w:val="0000FF"/>
            <w:u w:val="single"/>
          </w:rPr>
          <w:t>http://www.untdallas.edu/academics/certificates</w:t>
        </w:r>
      </w:hyperlink>
    </w:p>
    <w:p w:rsidR="001A4719" w:rsidRDefault="001A4719">
      <w:r>
        <w:br w:type="page"/>
      </w:r>
    </w:p>
    <w:p w:rsidR="001A4719" w:rsidRDefault="001A4719" w:rsidP="001A4719">
      <w:pPr>
        <w:jc w:val="center"/>
      </w:pPr>
      <w:r>
        <w:lastRenderedPageBreak/>
        <w:t>APPENDIX A</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193"/>
        <w:gridCol w:w="1833"/>
      </w:tblGrid>
      <w:tr w:rsidR="001A4719" w:rsidRPr="001A4719" w:rsidTr="001A4719">
        <w:trPr>
          <w:tblCellSpacing w:w="15" w:type="dxa"/>
          <w:jc w:val="center"/>
        </w:trPr>
        <w:tc>
          <w:tcPr>
            <w:tcW w:w="9000" w:type="dxa"/>
            <w:hideMark/>
          </w:tcPr>
          <w:p w:rsidR="001A4719" w:rsidRPr="001A4719" w:rsidRDefault="001A4719" w:rsidP="001A4719">
            <w:pPr>
              <w:spacing w:before="100" w:beforeAutospacing="1" w:after="100" w:afterAutospacing="1" w:line="240" w:lineRule="auto"/>
              <w:ind w:left="0" w:right="0"/>
              <w:jc w:val="center"/>
              <w:rPr>
                <w:rFonts w:eastAsia="Times New Roman"/>
              </w:rPr>
            </w:pPr>
            <w:r w:rsidRPr="001A4719">
              <w:rPr>
                <w:rFonts w:ascii="Georgia" w:eastAsia="Times New Roman" w:hAnsi="Georgia"/>
                <w:b/>
                <w:bCs/>
                <w:sz w:val="36"/>
                <w:szCs w:val="36"/>
              </w:rPr>
              <w:t>Texas Administrative Code</w:t>
            </w:r>
          </w:p>
        </w:tc>
        <w:tc>
          <w:tcPr>
            <w:tcW w:w="900" w:type="pct"/>
          </w:tcPr>
          <w:p w:rsidR="001A4719" w:rsidRPr="001A4719" w:rsidRDefault="001A4719" w:rsidP="001A4719">
            <w:pPr>
              <w:spacing w:line="240" w:lineRule="auto"/>
              <w:ind w:left="0" w:right="0"/>
              <w:jc w:val="right"/>
              <w:rPr>
                <w:rFonts w:eastAsia="Times New Roman"/>
              </w:rPr>
            </w:pPr>
          </w:p>
        </w:tc>
      </w:tr>
    </w:tbl>
    <w:p w:rsidR="001A4719" w:rsidRPr="001A4719" w:rsidRDefault="001A4719" w:rsidP="001A4719">
      <w:pPr>
        <w:spacing w:line="240" w:lineRule="auto"/>
        <w:ind w:left="0" w:right="0"/>
        <w:rPr>
          <w:rFonts w:eastAsia="Times New Roman"/>
          <w:vanish/>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445"/>
        <w:gridCol w:w="7581"/>
      </w:tblGrid>
      <w:tr w:rsidR="001A4719" w:rsidRPr="001A4719" w:rsidTr="001A4719">
        <w:trPr>
          <w:tblCellSpacing w:w="15" w:type="dxa"/>
          <w:jc w:val="center"/>
        </w:trPr>
        <w:tc>
          <w:tcPr>
            <w:tcW w:w="0" w:type="auto"/>
            <w:hideMark/>
          </w:tcPr>
          <w:bookmarkStart w:id="0" w:name="TITLE"/>
          <w:p w:rsidR="001A4719" w:rsidRPr="001A4719" w:rsidRDefault="001A4719" w:rsidP="001A4719">
            <w:pPr>
              <w:spacing w:line="240" w:lineRule="auto"/>
              <w:ind w:left="0" w:right="0"/>
              <w:jc w:val="center"/>
              <w:rPr>
                <w:rFonts w:eastAsia="Times New Roman"/>
                <w:b/>
                <w:bCs/>
              </w:rPr>
            </w:pPr>
            <w:r w:rsidRPr="001A4719">
              <w:rPr>
                <w:rFonts w:eastAsia="Times New Roman"/>
                <w:b/>
                <w:bCs/>
              </w:rPr>
              <w:fldChar w:fldCharType="begin"/>
            </w:r>
            <w:r w:rsidRPr="001A4719">
              <w:rPr>
                <w:rFonts w:eastAsia="Times New Roman"/>
                <w:b/>
                <w:bCs/>
              </w:rPr>
              <w:instrText xml:space="preserve"> HYPERLINK "http://info.sos.state.tx.us/pls/pub/readtac$ext.ViewTAC?tac_view=2&amp;ti=19" </w:instrText>
            </w:r>
            <w:r w:rsidRPr="001A4719">
              <w:rPr>
                <w:rFonts w:eastAsia="Times New Roman"/>
                <w:b/>
                <w:bCs/>
              </w:rPr>
              <w:fldChar w:fldCharType="separate"/>
            </w:r>
            <w:r w:rsidRPr="001A4719">
              <w:rPr>
                <w:rFonts w:eastAsia="Times New Roman"/>
                <w:b/>
                <w:bCs/>
                <w:color w:val="0000FF"/>
                <w:u w:val="single"/>
              </w:rPr>
              <w:t>TITLE 19</w:t>
            </w:r>
            <w:r w:rsidRPr="001A4719">
              <w:rPr>
                <w:rFonts w:eastAsia="Times New Roman"/>
                <w:b/>
                <w:bCs/>
              </w:rPr>
              <w:fldChar w:fldCharType="end"/>
            </w:r>
            <w:bookmarkEnd w:id="0"/>
          </w:p>
        </w:tc>
        <w:tc>
          <w:tcPr>
            <w:tcW w:w="0" w:type="auto"/>
            <w:hideMark/>
          </w:tcPr>
          <w:p w:rsidR="001A4719" w:rsidRPr="001A4719" w:rsidRDefault="001A4719" w:rsidP="001A4719">
            <w:pPr>
              <w:spacing w:line="240" w:lineRule="auto"/>
              <w:ind w:left="0" w:right="0"/>
              <w:rPr>
                <w:rFonts w:eastAsia="Times New Roman"/>
              </w:rPr>
            </w:pPr>
            <w:r w:rsidRPr="001A4719">
              <w:rPr>
                <w:rFonts w:ascii="Georgia" w:eastAsia="Times New Roman" w:hAnsi="Georgia"/>
                <w:sz w:val="27"/>
                <w:szCs w:val="27"/>
              </w:rPr>
              <w:t>EDUCATION</w:t>
            </w:r>
          </w:p>
        </w:tc>
      </w:tr>
      <w:bookmarkStart w:id="1" w:name="PART"/>
      <w:tr w:rsidR="001A4719" w:rsidRPr="001A4719" w:rsidTr="001A4719">
        <w:trPr>
          <w:tblCellSpacing w:w="15" w:type="dxa"/>
          <w:jc w:val="center"/>
        </w:trPr>
        <w:tc>
          <w:tcPr>
            <w:tcW w:w="0" w:type="auto"/>
            <w:hideMark/>
          </w:tcPr>
          <w:p w:rsidR="001A4719" w:rsidRPr="001A4719" w:rsidRDefault="001A4719" w:rsidP="001A4719">
            <w:pPr>
              <w:spacing w:line="240" w:lineRule="auto"/>
              <w:ind w:left="0" w:right="0"/>
              <w:jc w:val="center"/>
              <w:rPr>
                <w:rFonts w:eastAsia="Times New Roman"/>
                <w:b/>
                <w:bCs/>
              </w:rPr>
            </w:pPr>
            <w:r w:rsidRPr="001A4719">
              <w:rPr>
                <w:rFonts w:eastAsia="Times New Roman"/>
                <w:b/>
                <w:bCs/>
              </w:rPr>
              <w:fldChar w:fldCharType="begin"/>
            </w:r>
            <w:r w:rsidRPr="001A4719">
              <w:rPr>
                <w:rFonts w:eastAsia="Times New Roman"/>
                <w:b/>
                <w:bCs/>
              </w:rPr>
              <w:instrText xml:space="preserve"> HYPERLINK "http://info.sos.state.tx.us/pls/pub/readtac$ext.ViewTAC?tac_view=3&amp;ti=19&amp;pt=1" </w:instrText>
            </w:r>
            <w:r w:rsidRPr="001A4719">
              <w:rPr>
                <w:rFonts w:eastAsia="Times New Roman"/>
                <w:b/>
                <w:bCs/>
              </w:rPr>
              <w:fldChar w:fldCharType="separate"/>
            </w:r>
            <w:r w:rsidRPr="001A4719">
              <w:rPr>
                <w:rFonts w:eastAsia="Times New Roman"/>
                <w:b/>
                <w:bCs/>
                <w:color w:val="0000FF"/>
                <w:u w:val="single"/>
              </w:rPr>
              <w:t>PART 1</w:t>
            </w:r>
            <w:r w:rsidRPr="001A4719">
              <w:rPr>
                <w:rFonts w:eastAsia="Times New Roman"/>
                <w:b/>
                <w:bCs/>
              </w:rPr>
              <w:fldChar w:fldCharType="end"/>
            </w:r>
            <w:bookmarkEnd w:id="1"/>
          </w:p>
        </w:tc>
        <w:tc>
          <w:tcPr>
            <w:tcW w:w="0" w:type="auto"/>
            <w:hideMark/>
          </w:tcPr>
          <w:p w:rsidR="001A4719" w:rsidRPr="001A4719" w:rsidRDefault="001A4719" w:rsidP="001A4719">
            <w:pPr>
              <w:spacing w:line="240" w:lineRule="auto"/>
              <w:ind w:left="0" w:right="0"/>
              <w:rPr>
                <w:rFonts w:eastAsia="Times New Roman"/>
              </w:rPr>
            </w:pPr>
            <w:r w:rsidRPr="001A4719">
              <w:rPr>
                <w:rFonts w:ascii="Georgia" w:eastAsia="Times New Roman" w:hAnsi="Georgia"/>
                <w:sz w:val="27"/>
                <w:szCs w:val="27"/>
              </w:rPr>
              <w:t>TEXAS HIGHER EDUCATION COORDINATING BOARD</w:t>
            </w:r>
          </w:p>
        </w:tc>
      </w:tr>
      <w:bookmarkStart w:id="2" w:name="CHAPTER"/>
      <w:tr w:rsidR="001A4719" w:rsidRPr="001A4719" w:rsidTr="001A4719">
        <w:trPr>
          <w:tblCellSpacing w:w="15" w:type="dxa"/>
          <w:jc w:val="center"/>
        </w:trPr>
        <w:tc>
          <w:tcPr>
            <w:tcW w:w="0" w:type="auto"/>
            <w:hideMark/>
          </w:tcPr>
          <w:p w:rsidR="001A4719" w:rsidRPr="001A4719" w:rsidRDefault="001A4719" w:rsidP="001A4719">
            <w:pPr>
              <w:spacing w:line="240" w:lineRule="auto"/>
              <w:ind w:left="0" w:right="0"/>
              <w:jc w:val="center"/>
              <w:rPr>
                <w:rFonts w:eastAsia="Times New Roman"/>
                <w:b/>
                <w:bCs/>
              </w:rPr>
            </w:pPr>
            <w:r w:rsidRPr="001A4719">
              <w:rPr>
                <w:rFonts w:eastAsia="Times New Roman"/>
                <w:b/>
                <w:bCs/>
              </w:rPr>
              <w:fldChar w:fldCharType="begin"/>
            </w:r>
            <w:r w:rsidRPr="001A4719">
              <w:rPr>
                <w:rFonts w:eastAsia="Times New Roman"/>
                <w:b/>
                <w:bCs/>
              </w:rPr>
              <w:instrText xml:space="preserve"> HYPERLINK "http://info.sos.state.tx.us/pls/pub/readtac$ext.ViewTAC?tac_view=4&amp;ti=19&amp;pt=1&amp;ch=5" </w:instrText>
            </w:r>
            <w:r w:rsidRPr="001A4719">
              <w:rPr>
                <w:rFonts w:eastAsia="Times New Roman"/>
                <w:b/>
                <w:bCs/>
              </w:rPr>
              <w:fldChar w:fldCharType="separate"/>
            </w:r>
            <w:r w:rsidRPr="001A4719">
              <w:rPr>
                <w:rFonts w:eastAsia="Times New Roman"/>
                <w:b/>
                <w:bCs/>
                <w:color w:val="0000FF"/>
                <w:u w:val="single"/>
              </w:rPr>
              <w:t>CHAPTER 5</w:t>
            </w:r>
            <w:r w:rsidRPr="001A4719">
              <w:rPr>
                <w:rFonts w:eastAsia="Times New Roman"/>
                <w:b/>
                <w:bCs/>
              </w:rPr>
              <w:fldChar w:fldCharType="end"/>
            </w:r>
            <w:bookmarkEnd w:id="2"/>
          </w:p>
        </w:tc>
        <w:tc>
          <w:tcPr>
            <w:tcW w:w="0" w:type="auto"/>
            <w:hideMark/>
          </w:tcPr>
          <w:p w:rsidR="001A4719" w:rsidRPr="001A4719" w:rsidRDefault="001A4719" w:rsidP="001A4719">
            <w:pPr>
              <w:spacing w:line="240" w:lineRule="auto"/>
              <w:ind w:left="0" w:right="0"/>
              <w:rPr>
                <w:rFonts w:eastAsia="Times New Roman"/>
              </w:rPr>
            </w:pPr>
            <w:r w:rsidRPr="001A4719">
              <w:rPr>
                <w:rFonts w:ascii="Georgia" w:eastAsia="Times New Roman" w:hAnsi="Georgia"/>
                <w:sz w:val="27"/>
                <w:szCs w:val="27"/>
              </w:rPr>
              <w:t>RULES APPLYING TO PUBLIC UNIVERSITIES, HEALTH-RELATED INSTITUTIONS, AND/OR SELECTED PUBLIC COLLEGES OF HIGHER EDUCATION IN TEXAS</w:t>
            </w:r>
          </w:p>
        </w:tc>
      </w:tr>
      <w:bookmarkStart w:id="3" w:name="SUBCHAPTER"/>
      <w:tr w:rsidR="001A4719" w:rsidRPr="001A4719" w:rsidTr="001A4719">
        <w:trPr>
          <w:tblCellSpacing w:w="15" w:type="dxa"/>
          <w:jc w:val="center"/>
        </w:trPr>
        <w:tc>
          <w:tcPr>
            <w:tcW w:w="0" w:type="auto"/>
            <w:hideMark/>
          </w:tcPr>
          <w:p w:rsidR="001A4719" w:rsidRPr="001A4719" w:rsidRDefault="001A4719" w:rsidP="001A4719">
            <w:pPr>
              <w:spacing w:line="240" w:lineRule="auto"/>
              <w:ind w:left="0" w:right="0"/>
              <w:jc w:val="center"/>
              <w:rPr>
                <w:rFonts w:eastAsia="Times New Roman"/>
                <w:b/>
                <w:bCs/>
              </w:rPr>
            </w:pPr>
            <w:r w:rsidRPr="001A4719">
              <w:rPr>
                <w:rFonts w:eastAsia="Times New Roman"/>
                <w:b/>
                <w:bCs/>
              </w:rPr>
              <w:fldChar w:fldCharType="begin"/>
            </w:r>
            <w:r w:rsidRPr="001A4719">
              <w:rPr>
                <w:rFonts w:eastAsia="Times New Roman"/>
                <w:b/>
                <w:bCs/>
              </w:rPr>
              <w:instrText xml:space="preserve"> HYPERLINK "http://info.sos.state.tx.us/pls/pub/readtac$ext.ViewTAC?tac_view=5&amp;ti=19&amp;pt=1&amp;ch=5&amp;sch=C&amp;rl=Y" </w:instrText>
            </w:r>
            <w:r w:rsidRPr="001A4719">
              <w:rPr>
                <w:rFonts w:eastAsia="Times New Roman"/>
                <w:b/>
                <w:bCs/>
              </w:rPr>
              <w:fldChar w:fldCharType="separate"/>
            </w:r>
            <w:r w:rsidRPr="001A4719">
              <w:rPr>
                <w:rFonts w:eastAsia="Times New Roman"/>
                <w:b/>
                <w:bCs/>
                <w:color w:val="0000FF"/>
                <w:u w:val="single"/>
              </w:rPr>
              <w:t>SUBCHAPTER C</w:t>
            </w:r>
            <w:r w:rsidRPr="001A4719">
              <w:rPr>
                <w:rFonts w:eastAsia="Times New Roman"/>
                <w:b/>
                <w:bCs/>
              </w:rPr>
              <w:fldChar w:fldCharType="end"/>
            </w:r>
            <w:bookmarkEnd w:id="3"/>
          </w:p>
        </w:tc>
        <w:tc>
          <w:tcPr>
            <w:tcW w:w="0" w:type="auto"/>
            <w:hideMark/>
          </w:tcPr>
          <w:p w:rsidR="001A4719" w:rsidRPr="001A4719" w:rsidRDefault="001A4719" w:rsidP="001A4719">
            <w:pPr>
              <w:spacing w:line="240" w:lineRule="auto"/>
              <w:ind w:left="0" w:right="0"/>
              <w:rPr>
                <w:rFonts w:eastAsia="Times New Roman"/>
              </w:rPr>
            </w:pPr>
            <w:r w:rsidRPr="001A4719">
              <w:rPr>
                <w:rFonts w:ascii="Georgia" w:eastAsia="Times New Roman" w:hAnsi="Georgia"/>
                <w:sz w:val="27"/>
                <w:szCs w:val="27"/>
              </w:rPr>
              <w:t>APPROVAL OF NEW ACADEMIC PROGRAMS AT PUBLIC UNIVERSITIES, HEALTH-RELATED INSTITUTIONS, AND REVIEW OF EXISTING DEGREE PROGRAMS</w:t>
            </w:r>
          </w:p>
        </w:tc>
      </w:tr>
      <w:tr w:rsidR="001A4719" w:rsidRPr="001A4719" w:rsidTr="001A4719">
        <w:trPr>
          <w:tblCellSpacing w:w="15" w:type="dxa"/>
          <w:jc w:val="center"/>
        </w:trPr>
        <w:tc>
          <w:tcPr>
            <w:tcW w:w="2400" w:type="dxa"/>
            <w:hideMark/>
          </w:tcPr>
          <w:p w:rsidR="001A4719" w:rsidRPr="001A4719" w:rsidRDefault="001A4719" w:rsidP="001A4719">
            <w:pPr>
              <w:spacing w:line="240" w:lineRule="auto"/>
              <w:ind w:left="0" w:right="0"/>
              <w:jc w:val="center"/>
              <w:rPr>
                <w:rFonts w:eastAsia="Times New Roman"/>
                <w:b/>
                <w:bCs/>
              </w:rPr>
            </w:pPr>
            <w:r w:rsidRPr="001A4719">
              <w:rPr>
                <w:rFonts w:eastAsia="Times New Roman"/>
                <w:b/>
                <w:bCs/>
              </w:rPr>
              <w:t>RULE §5.48</w:t>
            </w:r>
          </w:p>
        </w:tc>
        <w:tc>
          <w:tcPr>
            <w:tcW w:w="0" w:type="auto"/>
            <w:hideMark/>
          </w:tcPr>
          <w:p w:rsidR="001A4719" w:rsidRPr="001A4719" w:rsidRDefault="001A4719" w:rsidP="001A4719">
            <w:pPr>
              <w:spacing w:line="240" w:lineRule="auto"/>
              <w:ind w:left="0" w:right="0"/>
              <w:rPr>
                <w:rFonts w:eastAsia="Times New Roman"/>
              </w:rPr>
            </w:pPr>
            <w:r w:rsidRPr="001A4719">
              <w:rPr>
                <w:rFonts w:ascii="Georgia" w:eastAsia="Times New Roman" w:hAnsi="Georgia"/>
                <w:b/>
                <w:bCs/>
              </w:rPr>
              <w:t>Criteria for Certificate Programs at Universities and Health-Related Institutions</w:t>
            </w:r>
          </w:p>
        </w:tc>
      </w:tr>
    </w:tbl>
    <w:p w:rsidR="001A4719" w:rsidRPr="001A4719" w:rsidRDefault="001A4719" w:rsidP="001A4719">
      <w:pPr>
        <w:spacing w:line="240" w:lineRule="auto"/>
        <w:ind w:left="0" w:right="0"/>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26"/>
      </w:tblGrid>
      <w:tr w:rsidR="001A4719" w:rsidRPr="001A4719" w:rsidTr="001A4719">
        <w:trPr>
          <w:tblCellSpacing w:w="15" w:type="dxa"/>
        </w:trPr>
        <w:tc>
          <w:tcPr>
            <w:tcW w:w="0" w:type="auto"/>
            <w:vAlign w:val="center"/>
            <w:hideMark/>
          </w:tcPr>
          <w:p w:rsidR="001A4719" w:rsidRPr="001A4719" w:rsidRDefault="00DD08EB" w:rsidP="001A4719">
            <w:pPr>
              <w:spacing w:line="240" w:lineRule="auto"/>
              <w:ind w:left="0" w:right="0"/>
              <w:rPr>
                <w:rFonts w:eastAsia="Times New Roman"/>
              </w:rPr>
            </w:pPr>
            <w:r>
              <w:rPr>
                <w:rFonts w:eastAsia="Times New Roman"/>
              </w:rPr>
              <w:pict>
                <v:rect id="_x0000_i1025" style="width:0;height:1.5pt" o:hralign="center" o:hrstd="t" o:hr="t" fillcolor="#a0a0a0" stroked="f"/>
              </w:pict>
            </w:r>
          </w:p>
        </w:tc>
      </w:tr>
      <w:tr w:rsidR="001A4719" w:rsidRPr="001A4719" w:rsidTr="001A4719">
        <w:trPr>
          <w:tblCellSpacing w:w="15" w:type="dxa"/>
        </w:trPr>
        <w:tc>
          <w:tcPr>
            <w:tcW w:w="0" w:type="auto"/>
            <w:vAlign w:val="center"/>
            <w:hideMark/>
          </w:tcPr>
          <w:p w:rsidR="001A4719" w:rsidRPr="001A4719" w:rsidRDefault="001A4719" w:rsidP="001A4719">
            <w:pPr>
              <w:spacing w:line="240" w:lineRule="auto"/>
              <w:ind w:left="0" w:right="0"/>
              <w:rPr>
                <w:rFonts w:eastAsia="Times New Roman"/>
              </w:rPr>
            </w:pPr>
            <w:r w:rsidRPr="001A4719">
              <w:rPr>
                <w:rFonts w:eastAsia="Times New Roman"/>
              </w:rPr>
              <w:t>(a) Universities and health-related institutions are encouraged to develop upper-division and graduate certificate programs of less than degree length to meet the needs of students and the workforce. These rules are intended to provide a streamlined process for approval of those programs.</w:t>
            </w:r>
          </w:p>
          <w:p w:rsidR="001A4719" w:rsidRPr="001A4719" w:rsidRDefault="001A4719" w:rsidP="001A4719">
            <w:pPr>
              <w:spacing w:line="240" w:lineRule="auto"/>
              <w:ind w:left="0" w:right="0"/>
              <w:rPr>
                <w:rFonts w:eastAsia="Times New Roman"/>
              </w:rPr>
            </w:pPr>
            <w:r w:rsidRPr="001A4719">
              <w:rPr>
                <w:rFonts w:eastAsia="Times New Roman"/>
              </w:rPr>
              <w:t>(b) Certificate programs for which no academic credit is granted are exempt from the provisions of this section.</w:t>
            </w:r>
          </w:p>
          <w:p w:rsidR="001A4719" w:rsidRPr="001A4719" w:rsidRDefault="001A4719" w:rsidP="001A4719">
            <w:pPr>
              <w:spacing w:line="240" w:lineRule="auto"/>
              <w:ind w:left="0" w:right="0"/>
              <w:rPr>
                <w:rFonts w:eastAsia="Times New Roman"/>
              </w:rPr>
            </w:pPr>
            <w:r w:rsidRPr="001A4719">
              <w:rPr>
                <w:rFonts w:eastAsia="Times New Roman"/>
              </w:rPr>
              <w:t>(c) Certificate programs for which academic credit is granted at universities and health-related institutions must meet the following criteria:</w:t>
            </w:r>
          </w:p>
          <w:p w:rsidR="001A4719" w:rsidRPr="001A4719" w:rsidRDefault="001A4719" w:rsidP="001A4719">
            <w:pPr>
              <w:spacing w:line="240" w:lineRule="auto"/>
              <w:ind w:left="0" w:right="0"/>
              <w:rPr>
                <w:rFonts w:eastAsia="Times New Roman"/>
              </w:rPr>
            </w:pPr>
            <w:r w:rsidRPr="001A4719">
              <w:rPr>
                <w:rFonts w:eastAsia="Times New Roman"/>
              </w:rPr>
              <w:t>  (1) They must meet identified workforce needs or provide the student with skills and/or knowledge that shall be useful for their lives or careers.</w:t>
            </w:r>
          </w:p>
          <w:p w:rsidR="001A4719" w:rsidRPr="001A4719" w:rsidRDefault="001A4719" w:rsidP="001A4719">
            <w:pPr>
              <w:spacing w:line="240" w:lineRule="auto"/>
              <w:ind w:left="0" w:right="0"/>
              <w:rPr>
                <w:rFonts w:eastAsia="Times New Roman"/>
              </w:rPr>
            </w:pPr>
            <w:r w:rsidRPr="001A4719">
              <w:rPr>
                <w:rFonts w:eastAsia="Times New Roman"/>
              </w:rPr>
              <w:t>  (2) They must be consistent with the standards of the Commission on Colleges of the Southern Association of Colleges and Schools.</w:t>
            </w:r>
          </w:p>
          <w:p w:rsidR="001A4719" w:rsidRPr="001A4719" w:rsidRDefault="001A4719" w:rsidP="001A4719">
            <w:pPr>
              <w:spacing w:line="240" w:lineRule="auto"/>
              <w:ind w:left="0" w:right="0"/>
              <w:rPr>
                <w:rFonts w:eastAsia="Times New Roman"/>
              </w:rPr>
            </w:pPr>
            <w:r w:rsidRPr="001A4719">
              <w:rPr>
                <w:rFonts w:eastAsia="Times New Roman"/>
              </w:rPr>
              <w:t>  (3) They must meet the standards of all relevant state agencies or licensing bodies which have oversight over the certificate program or graduate.</w:t>
            </w:r>
          </w:p>
          <w:p w:rsidR="001A4719" w:rsidRPr="001A4719" w:rsidRDefault="001A4719" w:rsidP="001A4719">
            <w:pPr>
              <w:spacing w:line="240" w:lineRule="auto"/>
              <w:ind w:left="0" w:right="0"/>
              <w:rPr>
                <w:rFonts w:eastAsia="Times New Roman"/>
              </w:rPr>
            </w:pPr>
            <w:r w:rsidRPr="001A4719">
              <w:rPr>
                <w:rFonts w:eastAsia="Times New Roman"/>
              </w:rPr>
              <w:t>  (4) Adequate financing must be available to cover all new costs to the institution five years after the implementation of the program.</w:t>
            </w:r>
          </w:p>
          <w:p w:rsidR="001A4719" w:rsidRPr="001A4719" w:rsidRDefault="001A4719" w:rsidP="001A4719">
            <w:pPr>
              <w:spacing w:line="240" w:lineRule="auto"/>
              <w:ind w:left="0" w:right="0"/>
              <w:rPr>
                <w:rFonts w:eastAsia="Times New Roman"/>
              </w:rPr>
            </w:pPr>
            <w:r w:rsidRPr="001A4719">
              <w:rPr>
                <w:rFonts w:eastAsia="Times New Roman"/>
              </w:rPr>
              <w:t>(d) The following certificate programs do not require Board approval or notification:</w:t>
            </w:r>
          </w:p>
          <w:p w:rsidR="001A4719" w:rsidRPr="001A4719" w:rsidRDefault="001A4719" w:rsidP="001A4719">
            <w:pPr>
              <w:spacing w:line="240" w:lineRule="auto"/>
              <w:ind w:left="0" w:right="0"/>
              <w:rPr>
                <w:rFonts w:eastAsia="Times New Roman"/>
              </w:rPr>
            </w:pPr>
            <w:r w:rsidRPr="001A4719">
              <w:rPr>
                <w:rFonts w:eastAsia="Times New Roman"/>
              </w:rPr>
              <w:t>  (1) certificate programs for which no collegiate academic credit is given,</w:t>
            </w:r>
          </w:p>
          <w:p w:rsidR="001A4719" w:rsidRPr="001A4719" w:rsidRDefault="001A4719" w:rsidP="001A4719">
            <w:pPr>
              <w:spacing w:line="240" w:lineRule="auto"/>
              <w:ind w:left="0" w:right="0"/>
              <w:rPr>
                <w:rFonts w:eastAsia="Times New Roman"/>
              </w:rPr>
            </w:pPr>
            <w:r w:rsidRPr="001A4719">
              <w:rPr>
                <w:rFonts w:eastAsia="Times New Roman"/>
              </w:rPr>
              <w:t>  (2) certificate programs in areas and at levels authorized by the table of programs of the institution with curricula of the following length:</w:t>
            </w:r>
          </w:p>
          <w:p w:rsidR="001A4719" w:rsidRPr="001A4719" w:rsidRDefault="001A4719" w:rsidP="001A4719">
            <w:pPr>
              <w:spacing w:line="240" w:lineRule="auto"/>
              <w:ind w:left="0" w:right="0"/>
              <w:rPr>
                <w:rFonts w:eastAsia="Times New Roman"/>
              </w:rPr>
            </w:pPr>
            <w:r w:rsidRPr="001A4719">
              <w:rPr>
                <w:rFonts w:eastAsia="Times New Roman"/>
              </w:rPr>
              <w:t>    (A) at the undergraduate level of 20 semester credit hours or less,</w:t>
            </w:r>
          </w:p>
          <w:p w:rsidR="001A4719" w:rsidRPr="001A4719" w:rsidRDefault="001A4719" w:rsidP="001A4719">
            <w:pPr>
              <w:spacing w:line="240" w:lineRule="auto"/>
              <w:ind w:left="0" w:right="0"/>
              <w:rPr>
                <w:rFonts w:eastAsia="Times New Roman"/>
              </w:rPr>
            </w:pPr>
            <w:r w:rsidRPr="001A4719">
              <w:rPr>
                <w:rFonts w:eastAsia="Times New Roman"/>
              </w:rPr>
              <w:t>    (B) at the graduate and professional level of 15 semester credit hours or less.</w:t>
            </w:r>
          </w:p>
          <w:p w:rsidR="001A4719" w:rsidRPr="001A4719" w:rsidRDefault="001A4719" w:rsidP="001A4719">
            <w:pPr>
              <w:spacing w:line="240" w:lineRule="auto"/>
              <w:ind w:left="0" w:right="0"/>
              <w:rPr>
                <w:rFonts w:eastAsia="Times New Roman"/>
              </w:rPr>
            </w:pPr>
            <w:r w:rsidRPr="001A4719">
              <w:rPr>
                <w:rFonts w:eastAsia="Times New Roman"/>
              </w:rPr>
              <w:t>(e) The following certificate programs shall be approved if the following conditions are met:</w:t>
            </w:r>
          </w:p>
          <w:p w:rsidR="001A4719" w:rsidRPr="001A4719" w:rsidRDefault="001A4719" w:rsidP="001A4719">
            <w:pPr>
              <w:spacing w:line="240" w:lineRule="auto"/>
              <w:ind w:left="0" w:right="0"/>
              <w:rPr>
                <w:rFonts w:eastAsia="Times New Roman"/>
              </w:rPr>
            </w:pPr>
            <w:r w:rsidRPr="001A4719">
              <w:rPr>
                <w:rFonts w:eastAsia="Times New Roman"/>
              </w:rPr>
              <w:t>  (1) the proposed certificate is an upper-level undergraduate certificate of 21 - 36 hours in disciplinary areas where the institution already offers an undergraduate degree program.</w:t>
            </w:r>
          </w:p>
          <w:p w:rsidR="001A4719" w:rsidRPr="001A4719" w:rsidRDefault="001A4719" w:rsidP="001A4719">
            <w:pPr>
              <w:spacing w:line="240" w:lineRule="auto"/>
              <w:ind w:left="0" w:right="0"/>
              <w:rPr>
                <w:rFonts w:eastAsia="Times New Roman"/>
              </w:rPr>
            </w:pPr>
            <w:r w:rsidRPr="001A4719">
              <w:rPr>
                <w:rFonts w:eastAsia="Times New Roman"/>
              </w:rPr>
              <w:t>  (2) the proposed certificate is a graduate-level and professional certificate of 16 - 29 hours in disciplinary areas where the institution already offers a graduate program at the same level as the certificate.</w:t>
            </w:r>
          </w:p>
          <w:p w:rsidR="001A4719" w:rsidRPr="001A4719" w:rsidRDefault="001A4719" w:rsidP="001A4719">
            <w:pPr>
              <w:spacing w:line="240" w:lineRule="auto"/>
              <w:ind w:left="0" w:right="0"/>
              <w:rPr>
                <w:rFonts w:eastAsia="Times New Roman"/>
              </w:rPr>
            </w:pPr>
            <w:r w:rsidRPr="001A4719">
              <w:rPr>
                <w:rFonts w:eastAsia="Times New Roman"/>
              </w:rPr>
              <w:t>(f) Lower-division certificate programs.</w:t>
            </w:r>
          </w:p>
          <w:p w:rsidR="001A4719" w:rsidRPr="001A4719" w:rsidRDefault="001A4719" w:rsidP="001A4719">
            <w:pPr>
              <w:spacing w:line="240" w:lineRule="auto"/>
              <w:ind w:left="0" w:right="0"/>
              <w:rPr>
                <w:rFonts w:eastAsia="Times New Roman"/>
              </w:rPr>
            </w:pPr>
            <w:r w:rsidRPr="001A4719">
              <w:rPr>
                <w:rFonts w:eastAsia="Times New Roman"/>
              </w:rPr>
              <w:t xml:space="preserve">  (1) One and two-year, post-secondary career technical/workforce education programs should be delivered primarily by community, state, and technical colleges. These institutions are uniquely suited by virtue of their specialized mission, local governance, and student support services to provide such opportunities in an efficient and economical manner. For that reason, new lower-division career </w:t>
            </w:r>
            <w:r w:rsidRPr="001A4719">
              <w:rPr>
                <w:rFonts w:eastAsia="Times New Roman"/>
              </w:rPr>
              <w:lastRenderedPageBreak/>
              <w:t>technical/workforce certificate programs shall not generally be approved at public universities and health-related institutions.</w:t>
            </w:r>
          </w:p>
          <w:p w:rsidR="001A4719" w:rsidRPr="001A4719" w:rsidRDefault="001A4719" w:rsidP="001A4719">
            <w:pPr>
              <w:spacing w:line="240" w:lineRule="auto"/>
              <w:ind w:left="0" w:right="0"/>
              <w:rPr>
                <w:rFonts w:eastAsia="Times New Roman"/>
              </w:rPr>
            </w:pPr>
            <w:r w:rsidRPr="001A4719">
              <w:rPr>
                <w:rFonts w:eastAsia="Times New Roman"/>
              </w:rPr>
              <w:t>  (2) Universities and health-related institutions should not develop certificate programs at the upper or graduate level that are equivalent to lower-division certificate programs offered at community, state, and technical colleges.</w:t>
            </w:r>
          </w:p>
        </w:tc>
      </w:tr>
      <w:tr w:rsidR="001A4719" w:rsidRPr="001A4719" w:rsidTr="001A4719">
        <w:trPr>
          <w:tblCellSpacing w:w="15" w:type="dxa"/>
        </w:trPr>
        <w:tc>
          <w:tcPr>
            <w:tcW w:w="0" w:type="auto"/>
            <w:vAlign w:val="center"/>
            <w:hideMark/>
          </w:tcPr>
          <w:p w:rsidR="001A4719" w:rsidRPr="001A4719" w:rsidRDefault="00DD08EB" w:rsidP="001A4719">
            <w:pPr>
              <w:spacing w:line="240" w:lineRule="auto"/>
              <w:ind w:left="0" w:right="0"/>
              <w:rPr>
                <w:rFonts w:eastAsia="Times New Roman"/>
              </w:rPr>
            </w:pPr>
            <w:r>
              <w:rPr>
                <w:rFonts w:eastAsia="Times New Roman"/>
              </w:rPr>
              <w:lastRenderedPageBreak/>
              <w:pict>
                <v:rect id="_x0000_i1026" style="width:0;height:1.5pt" o:hralign="center" o:hrstd="t" o:hr="t" fillcolor="#a0a0a0" stroked="f"/>
              </w:pict>
            </w:r>
          </w:p>
        </w:tc>
      </w:tr>
      <w:tr w:rsidR="001A4719" w:rsidRPr="001A4719" w:rsidTr="001A4719">
        <w:trPr>
          <w:tblCellSpacing w:w="15" w:type="dxa"/>
        </w:trPr>
        <w:tc>
          <w:tcPr>
            <w:tcW w:w="0" w:type="auto"/>
            <w:vAlign w:val="center"/>
            <w:hideMark/>
          </w:tcPr>
          <w:p w:rsidR="001A4719" w:rsidRPr="001A4719" w:rsidRDefault="001A4719" w:rsidP="001A4719">
            <w:pPr>
              <w:spacing w:line="240" w:lineRule="auto"/>
              <w:ind w:left="0" w:right="0"/>
              <w:rPr>
                <w:rFonts w:eastAsia="Times New Roman"/>
              </w:rPr>
            </w:pPr>
            <w:r w:rsidRPr="001A4719">
              <w:rPr>
                <w:rFonts w:eastAsia="Times New Roman"/>
                <w:b/>
                <w:bCs/>
              </w:rPr>
              <w:t>Source Note: </w:t>
            </w:r>
            <w:r w:rsidRPr="001A4719">
              <w:rPr>
                <w:rFonts w:eastAsia="Times New Roman"/>
              </w:rPr>
              <w:t xml:space="preserve">The provisions of this §5.48 adopted to be effective May 28, 2003, 28 </w:t>
            </w:r>
            <w:proofErr w:type="spellStart"/>
            <w:r w:rsidRPr="001A4719">
              <w:rPr>
                <w:rFonts w:eastAsia="Times New Roman"/>
              </w:rPr>
              <w:t>TexReg</w:t>
            </w:r>
            <w:proofErr w:type="spellEnd"/>
            <w:r w:rsidRPr="001A4719">
              <w:rPr>
                <w:rFonts w:eastAsia="Times New Roman"/>
              </w:rPr>
              <w:t xml:space="preserve"> 4125; amended to be effective December 3, 2009, 34 </w:t>
            </w:r>
            <w:proofErr w:type="spellStart"/>
            <w:r w:rsidRPr="001A4719">
              <w:rPr>
                <w:rFonts w:eastAsia="Times New Roman"/>
              </w:rPr>
              <w:t>TexReg</w:t>
            </w:r>
            <w:proofErr w:type="spellEnd"/>
            <w:r w:rsidRPr="001A4719">
              <w:rPr>
                <w:rFonts w:eastAsia="Times New Roman"/>
              </w:rPr>
              <w:t xml:space="preserve"> 8512; amended to be effective August 15, 2013, 38 </w:t>
            </w:r>
            <w:proofErr w:type="spellStart"/>
            <w:r w:rsidRPr="001A4719">
              <w:rPr>
                <w:rFonts w:eastAsia="Times New Roman"/>
              </w:rPr>
              <w:t>TexReg</w:t>
            </w:r>
            <w:proofErr w:type="spellEnd"/>
            <w:r w:rsidRPr="001A4719">
              <w:rPr>
                <w:rFonts w:eastAsia="Times New Roman"/>
              </w:rPr>
              <w:t xml:space="preserve"> 5068</w:t>
            </w:r>
          </w:p>
        </w:tc>
      </w:tr>
    </w:tbl>
    <w:p w:rsidR="00A239F4" w:rsidRDefault="00A239F4" w:rsidP="00DD08EB">
      <w:pPr>
        <w:pStyle w:val="NoSpacing"/>
        <w:spacing w:line="240" w:lineRule="auto"/>
        <w:ind w:left="720" w:right="720"/>
        <w:rPr>
          <w:rFonts w:eastAsiaTheme="minorHAnsi"/>
        </w:rPr>
      </w:pPr>
      <w:bookmarkStart w:id="4" w:name="_GoBack"/>
      <w:bookmarkEnd w:id="4"/>
    </w:p>
    <w:sectPr w:rsidR="00A239F4" w:rsidSect="001A4719">
      <w:pgSz w:w="12240" w:h="15840" w:code="1"/>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DFA5AD2"/>
    <w:lvl w:ilvl="0">
      <w:start w:val="1"/>
      <w:numFmt w:val="decimal"/>
      <w:lvlText w:val="%1."/>
      <w:lvlJc w:val="left"/>
      <w:pPr>
        <w:tabs>
          <w:tab w:val="num" w:pos="1800"/>
        </w:tabs>
        <w:ind w:left="1800" w:hanging="360"/>
      </w:pPr>
    </w:lvl>
  </w:abstractNum>
  <w:abstractNum w:abstractNumId="1">
    <w:nsid w:val="FFFFFF7D"/>
    <w:multiLevelType w:val="singleLevel"/>
    <w:tmpl w:val="4038254E"/>
    <w:lvl w:ilvl="0">
      <w:start w:val="1"/>
      <w:numFmt w:val="decimal"/>
      <w:lvlText w:val="%1."/>
      <w:lvlJc w:val="left"/>
      <w:pPr>
        <w:tabs>
          <w:tab w:val="num" w:pos="1440"/>
        </w:tabs>
        <w:ind w:left="1440" w:hanging="360"/>
      </w:pPr>
    </w:lvl>
  </w:abstractNum>
  <w:abstractNum w:abstractNumId="2">
    <w:nsid w:val="FFFFFF7E"/>
    <w:multiLevelType w:val="singleLevel"/>
    <w:tmpl w:val="241E1AAA"/>
    <w:lvl w:ilvl="0">
      <w:start w:val="1"/>
      <w:numFmt w:val="decimal"/>
      <w:lvlText w:val="%1."/>
      <w:lvlJc w:val="left"/>
      <w:pPr>
        <w:tabs>
          <w:tab w:val="num" w:pos="1080"/>
        </w:tabs>
        <w:ind w:left="1080" w:hanging="360"/>
      </w:pPr>
    </w:lvl>
  </w:abstractNum>
  <w:abstractNum w:abstractNumId="3">
    <w:nsid w:val="FFFFFF7F"/>
    <w:multiLevelType w:val="singleLevel"/>
    <w:tmpl w:val="EE7CD392"/>
    <w:lvl w:ilvl="0">
      <w:start w:val="1"/>
      <w:numFmt w:val="decimal"/>
      <w:lvlText w:val="%1."/>
      <w:lvlJc w:val="left"/>
      <w:pPr>
        <w:tabs>
          <w:tab w:val="num" w:pos="720"/>
        </w:tabs>
        <w:ind w:left="720" w:hanging="360"/>
      </w:pPr>
    </w:lvl>
  </w:abstractNum>
  <w:abstractNum w:abstractNumId="4">
    <w:nsid w:val="FFFFFF80"/>
    <w:multiLevelType w:val="singleLevel"/>
    <w:tmpl w:val="4C5CD64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EDEFF8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1E62F2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F944AB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B56E182"/>
    <w:lvl w:ilvl="0">
      <w:start w:val="1"/>
      <w:numFmt w:val="decimal"/>
      <w:lvlText w:val="%1."/>
      <w:lvlJc w:val="left"/>
      <w:pPr>
        <w:tabs>
          <w:tab w:val="num" w:pos="360"/>
        </w:tabs>
        <w:ind w:left="360" w:hanging="360"/>
      </w:pPr>
    </w:lvl>
  </w:abstractNum>
  <w:abstractNum w:abstractNumId="9">
    <w:nsid w:val="FFFFFF89"/>
    <w:multiLevelType w:val="singleLevel"/>
    <w:tmpl w:val="AE56BEC2"/>
    <w:lvl w:ilvl="0">
      <w:start w:val="1"/>
      <w:numFmt w:val="bullet"/>
      <w:lvlText w:val=""/>
      <w:lvlJc w:val="left"/>
      <w:pPr>
        <w:tabs>
          <w:tab w:val="num" w:pos="360"/>
        </w:tabs>
        <w:ind w:left="360" w:hanging="360"/>
      </w:pPr>
      <w:rPr>
        <w:rFonts w:ascii="Symbol" w:hAnsi="Symbol" w:hint="default"/>
      </w:rPr>
    </w:lvl>
  </w:abstractNum>
  <w:abstractNum w:abstractNumId="10">
    <w:nsid w:val="2B650BC6"/>
    <w:multiLevelType w:val="multilevel"/>
    <w:tmpl w:val="B096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8F7"/>
    <w:rsid w:val="000A0A4F"/>
    <w:rsid w:val="001A4719"/>
    <w:rsid w:val="001D28EC"/>
    <w:rsid w:val="002B59CD"/>
    <w:rsid w:val="003171FD"/>
    <w:rsid w:val="00375435"/>
    <w:rsid w:val="004F78F7"/>
    <w:rsid w:val="00511696"/>
    <w:rsid w:val="0059028F"/>
    <w:rsid w:val="006710E0"/>
    <w:rsid w:val="007E0C59"/>
    <w:rsid w:val="007E0FFA"/>
    <w:rsid w:val="00882EF8"/>
    <w:rsid w:val="009F04A3"/>
    <w:rsid w:val="00A239F4"/>
    <w:rsid w:val="00AD4E78"/>
    <w:rsid w:val="00AF6E51"/>
    <w:rsid w:val="00B01C45"/>
    <w:rsid w:val="00B8067C"/>
    <w:rsid w:val="00D07A49"/>
    <w:rsid w:val="00D1773D"/>
    <w:rsid w:val="00DD08EB"/>
    <w:rsid w:val="00E73BEF"/>
    <w:rsid w:val="00E82163"/>
    <w:rsid w:val="00ED0628"/>
    <w:rsid w:val="00F00C1C"/>
    <w:rsid w:val="00FA3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480" w:lineRule="auto"/>
        <w:ind w:left="1440" w:right="1440"/>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itle" w:qFormat="1"/>
    <w:lsdException w:name="Default Paragraph Font" w:semiHidden="1" w:uiPriority="1" w:unhideWhenUsed="1"/>
    <w:lsdException w:name="Subtitle" w:qFormat="1"/>
    <w:lsdException w:name="Hyperlink"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lsdException w:name="HTML Preformatted" w:semiHidden="1" w:uiPriority="99" w:unhideWhenUsed="1"/>
    <w:lsdException w:name="Normal Table" w:semiHidden="1" w:uiPriority="99" w:unhideWhenUsed="1"/>
    <w:lsdException w:name="No List" w:semiHidden="1" w:uiPriority="99" w:unhideWhenUsed="1"/>
    <w:lsdException w:name="Balloon Text" w:semiHidden="1" w:unhideWhenUsed="1"/>
    <w:lsdException w:name="No Spacing" w:uiPriority="1" w:qFormat="1"/>
    <w:lsdException w:name="Revision" w:semiHidden="1" w:uiPriority="99"/>
    <w:lsdException w:name="List Paragraph" w:uiPriority="99" w:qFormat="1"/>
    <w:lsdException w:name="Subtle Emphasis" w:uiPriority="19" w:qFormat="1"/>
    <w:lsdException w:name="Intense Emphasis" w:uiPriority="21" w:qFormat="1"/>
  </w:latentStyles>
  <w:style w:type="paragraph" w:default="1" w:styleId="Normal">
    <w:name w:val="Normal"/>
    <w:qFormat/>
    <w:rsid w:val="00375435"/>
  </w:style>
  <w:style w:type="paragraph" w:styleId="Heading1">
    <w:name w:val="heading 1"/>
    <w:basedOn w:val="Normal"/>
    <w:next w:val="Normal"/>
    <w:link w:val="Heading1Char"/>
    <w:qFormat/>
    <w:rsid w:val="003754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754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37543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37543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37543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37543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37543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37543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37543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375435"/>
  </w:style>
  <w:style w:type="character" w:customStyle="1" w:styleId="apple-converted-space">
    <w:name w:val="apple-converted-space"/>
    <w:basedOn w:val="DefaultParagraphFont"/>
    <w:rsid w:val="00375435"/>
  </w:style>
  <w:style w:type="character" w:customStyle="1" w:styleId="Heading1Char">
    <w:name w:val="Heading 1 Char"/>
    <w:basedOn w:val="DefaultParagraphFont"/>
    <w:link w:val="Heading1"/>
    <w:rsid w:val="0037543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7543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7543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37543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37543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37543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sid w:val="0037543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37543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375435"/>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qFormat/>
    <w:rsid w:val="0037543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7543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375435"/>
    <w:pPr>
      <w:numPr>
        <w:ilvl w:val="1"/>
      </w:numPr>
      <w:ind w:left="1440"/>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375435"/>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unhideWhenUsed/>
    <w:rsid w:val="00375435"/>
    <w:rPr>
      <w:color w:val="0000FF"/>
      <w:u w:val="single"/>
    </w:rPr>
  </w:style>
  <w:style w:type="character" w:styleId="Strong">
    <w:name w:val="Strong"/>
    <w:basedOn w:val="DefaultParagraphFont"/>
    <w:qFormat/>
    <w:rsid w:val="00375435"/>
    <w:rPr>
      <w:rFonts w:ascii="Times New Roman" w:hAnsi="Times New Roman"/>
      <w:bCs/>
      <w:color w:val="auto"/>
      <w:sz w:val="24"/>
    </w:rPr>
  </w:style>
  <w:style w:type="character" w:styleId="Emphasis">
    <w:name w:val="Emphasis"/>
    <w:basedOn w:val="DefaultParagraphFont"/>
    <w:qFormat/>
    <w:rsid w:val="00375435"/>
    <w:rPr>
      <w:i/>
      <w:iCs/>
    </w:rPr>
  </w:style>
  <w:style w:type="paragraph" w:styleId="NormalWeb">
    <w:name w:val="Normal (Web)"/>
    <w:basedOn w:val="Normal"/>
    <w:uiPriority w:val="99"/>
    <w:unhideWhenUsed/>
    <w:rsid w:val="00375435"/>
    <w:pPr>
      <w:spacing w:before="100" w:beforeAutospacing="1" w:after="100" w:afterAutospacing="1" w:line="240" w:lineRule="auto"/>
    </w:pPr>
    <w:rPr>
      <w:rFonts w:eastAsia="Times New Roman"/>
    </w:rPr>
  </w:style>
  <w:style w:type="paragraph" w:styleId="HTMLPreformatted">
    <w:name w:val="HTML Preformatted"/>
    <w:basedOn w:val="Normal"/>
    <w:link w:val="HTMLPreformattedChar"/>
    <w:uiPriority w:val="99"/>
    <w:semiHidden/>
    <w:unhideWhenUsed/>
    <w:rsid w:val="00375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5435"/>
    <w:rPr>
      <w:rFonts w:ascii="Courier New" w:eastAsia="Times New Roman" w:hAnsi="Courier New" w:cs="Courier New"/>
      <w:sz w:val="20"/>
      <w:szCs w:val="20"/>
    </w:rPr>
  </w:style>
  <w:style w:type="paragraph" w:styleId="BalloonText">
    <w:name w:val="Balloon Text"/>
    <w:basedOn w:val="Normal"/>
    <w:link w:val="BalloonTextChar"/>
    <w:rsid w:val="0037543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375435"/>
    <w:rPr>
      <w:rFonts w:ascii="Tahoma" w:eastAsia="Calibri" w:hAnsi="Tahoma" w:cs="Tahoma"/>
      <w:sz w:val="16"/>
      <w:szCs w:val="16"/>
    </w:rPr>
  </w:style>
  <w:style w:type="paragraph" w:styleId="NoSpacing">
    <w:name w:val="No Spacing"/>
    <w:uiPriority w:val="1"/>
    <w:qFormat/>
    <w:rsid w:val="00375435"/>
    <w:rPr>
      <w:rFonts w:eastAsia="Calibri"/>
    </w:rPr>
  </w:style>
  <w:style w:type="paragraph" w:styleId="ListParagraph">
    <w:name w:val="List Paragraph"/>
    <w:basedOn w:val="Normal"/>
    <w:uiPriority w:val="99"/>
    <w:qFormat/>
    <w:rsid w:val="00375435"/>
    <w:pPr>
      <w:ind w:left="720"/>
      <w:contextualSpacing/>
    </w:pPr>
  </w:style>
  <w:style w:type="character" w:styleId="SubtleEmphasis">
    <w:name w:val="Subtle Emphasis"/>
    <w:basedOn w:val="DefaultParagraphFont"/>
    <w:uiPriority w:val="19"/>
    <w:qFormat/>
    <w:rsid w:val="00375435"/>
    <w:rPr>
      <w:i/>
      <w:iCs/>
      <w:color w:val="808080" w:themeColor="text1" w:themeTint="7F"/>
    </w:rPr>
  </w:style>
  <w:style w:type="character" w:styleId="IntenseEmphasis">
    <w:name w:val="Intense Emphasis"/>
    <w:basedOn w:val="DefaultParagraphFont"/>
    <w:uiPriority w:val="21"/>
    <w:qFormat/>
    <w:rsid w:val="00375435"/>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480" w:lineRule="auto"/>
        <w:ind w:left="1440" w:right="1440"/>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itle" w:qFormat="1"/>
    <w:lsdException w:name="Default Paragraph Font" w:semiHidden="1" w:uiPriority="1" w:unhideWhenUsed="1"/>
    <w:lsdException w:name="Subtitle" w:qFormat="1"/>
    <w:lsdException w:name="Hyperlink"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lsdException w:name="HTML Preformatted" w:semiHidden="1" w:uiPriority="99" w:unhideWhenUsed="1"/>
    <w:lsdException w:name="Normal Table" w:semiHidden="1" w:uiPriority="99" w:unhideWhenUsed="1"/>
    <w:lsdException w:name="No List" w:semiHidden="1" w:uiPriority="99" w:unhideWhenUsed="1"/>
    <w:lsdException w:name="Balloon Text" w:semiHidden="1" w:unhideWhenUsed="1"/>
    <w:lsdException w:name="No Spacing" w:uiPriority="1" w:qFormat="1"/>
    <w:lsdException w:name="Revision" w:semiHidden="1" w:uiPriority="99"/>
    <w:lsdException w:name="List Paragraph" w:uiPriority="99" w:qFormat="1"/>
    <w:lsdException w:name="Subtle Emphasis" w:uiPriority="19" w:qFormat="1"/>
    <w:lsdException w:name="Intense Emphasis" w:uiPriority="21" w:qFormat="1"/>
  </w:latentStyles>
  <w:style w:type="paragraph" w:default="1" w:styleId="Normal">
    <w:name w:val="Normal"/>
    <w:qFormat/>
    <w:rsid w:val="00375435"/>
  </w:style>
  <w:style w:type="paragraph" w:styleId="Heading1">
    <w:name w:val="heading 1"/>
    <w:basedOn w:val="Normal"/>
    <w:next w:val="Normal"/>
    <w:link w:val="Heading1Char"/>
    <w:qFormat/>
    <w:rsid w:val="003754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754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37543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37543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37543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37543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37543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37543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37543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375435"/>
  </w:style>
  <w:style w:type="character" w:customStyle="1" w:styleId="apple-converted-space">
    <w:name w:val="apple-converted-space"/>
    <w:basedOn w:val="DefaultParagraphFont"/>
    <w:rsid w:val="00375435"/>
  </w:style>
  <w:style w:type="character" w:customStyle="1" w:styleId="Heading1Char">
    <w:name w:val="Heading 1 Char"/>
    <w:basedOn w:val="DefaultParagraphFont"/>
    <w:link w:val="Heading1"/>
    <w:rsid w:val="0037543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7543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7543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37543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37543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37543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sid w:val="0037543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37543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375435"/>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qFormat/>
    <w:rsid w:val="0037543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7543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375435"/>
    <w:pPr>
      <w:numPr>
        <w:ilvl w:val="1"/>
      </w:numPr>
      <w:ind w:left="1440"/>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375435"/>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unhideWhenUsed/>
    <w:rsid w:val="00375435"/>
    <w:rPr>
      <w:color w:val="0000FF"/>
      <w:u w:val="single"/>
    </w:rPr>
  </w:style>
  <w:style w:type="character" w:styleId="Strong">
    <w:name w:val="Strong"/>
    <w:basedOn w:val="DefaultParagraphFont"/>
    <w:qFormat/>
    <w:rsid w:val="00375435"/>
    <w:rPr>
      <w:rFonts w:ascii="Times New Roman" w:hAnsi="Times New Roman"/>
      <w:bCs/>
      <w:color w:val="auto"/>
      <w:sz w:val="24"/>
    </w:rPr>
  </w:style>
  <w:style w:type="character" w:styleId="Emphasis">
    <w:name w:val="Emphasis"/>
    <w:basedOn w:val="DefaultParagraphFont"/>
    <w:qFormat/>
    <w:rsid w:val="00375435"/>
    <w:rPr>
      <w:i/>
      <w:iCs/>
    </w:rPr>
  </w:style>
  <w:style w:type="paragraph" w:styleId="NormalWeb">
    <w:name w:val="Normal (Web)"/>
    <w:basedOn w:val="Normal"/>
    <w:uiPriority w:val="99"/>
    <w:unhideWhenUsed/>
    <w:rsid w:val="00375435"/>
    <w:pPr>
      <w:spacing w:before="100" w:beforeAutospacing="1" w:after="100" w:afterAutospacing="1" w:line="240" w:lineRule="auto"/>
    </w:pPr>
    <w:rPr>
      <w:rFonts w:eastAsia="Times New Roman"/>
    </w:rPr>
  </w:style>
  <w:style w:type="paragraph" w:styleId="HTMLPreformatted">
    <w:name w:val="HTML Preformatted"/>
    <w:basedOn w:val="Normal"/>
    <w:link w:val="HTMLPreformattedChar"/>
    <w:uiPriority w:val="99"/>
    <w:semiHidden/>
    <w:unhideWhenUsed/>
    <w:rsid w:val="00375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5435"/>
    <w:rPr>
      <w:rFonts w:ascii="Courier New" w:eastAsia="Times New Roman" w:hAnsi="Courier New" w:cs="Courier New"/>
      <w:sz w:val="20"/>
      <w:szCs w:val="20"/>
    </w:rPr>
  </w:style>
  <w:style w:type="paragraph" w:styleId="BalloonText">
    <w:name w:val="Balloon Text"/>
    <w:basedOn w:val="Normal"/>
    <w:link w:val="BalloonTextChar"/>
    <w:rsid w:val="0037543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375435"/>
    <w:rPr>
      <w:rFonts w:ascii="Tahoma" w:eastAsia="Calibri" w:hAnsi="Tahoma" w:cs="Tahoma"/>
      <w:sz w:val="16"/>
      <w:szCs w:val="16"/>
    </w:rPr>
  </w:style>
  <w:style w:type="paragraph" w:styleId="NoSpacing">
    <w:name w:val="No Spacing"/>
    <w:uiPriority w:val="1"/>
    <w:qFormat/>
    <w:rsid w:val="00375435"/>
    <w:rPr>
      <w:rFonts w:eastAsia="Calibri"/>
    </w:rPr>
  </w:style>
  <w:style w:type="paragraph" w:styleId="ListParagraph">
    <w:name w:val="List Paragraph"/>
    <w:basedOn w:val="Normal"/>
    <w:uiPriority w:val="99"/>
    <w:qFormat/>
    <w:rsid w:val="00375435"/>
    <w:pPr>
      <w:ind w:left="720"/>
      <w:contextualSpacing/>
    </w:pPr>
  </w:style>
  <w:style w:type="character" w:styleId="SubtleEmphasis">
    <w:name w:val="Subtle Emphasis"/>
    <w:basedOn w:val="DefaultParagraphFont"/>
    <w:uiPriority w:val="19"/>
    <w:qFormat/>
    <w:rsid w:val="00375435"/>
    <w:rPr>
      <w:i/>
      <w:iCs/>
      <w:color w:val="808080" w:themeColor="text1" w:themeTint="7F"/>
    </w:rPr>
  </w:style>
  <w:style w:type="character" w:styleId="IntenseEmphasis">
    <w:name w:val="Intense Emphasis"/>
    <w:basedOn w:val="DefaultParagraphFont"/>
    <w:uiPriority w:val="21"/>
    <w:qFormat/>
    <w:rsid w:val="00375435"/>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187229">
      <w:bodyDiv w:val="1"/>
      <w:marLeft w:val="0"/>
      <w:marRight w:val="0"/>
      <w:marTop w:val="0"/>
      <w:marBottom w:val="0"/>
      <w:divBdr>
        <w:top w:val="none" w:sz="0" w:space="0" w:color="auto"/>
        <w:left w:val="none" w:sz="0" w:space="0" w:color="auto"/>
        <w:bottom w:val="none" w:sz="0" w:space="0" w:color="auto"/>
        <w:right w:val="none" w:sz="0" w:space="0" w:color="auto"/>
      </w:divBdr>
    </w:div>
    <w:div w:id="1313213488">
      <w:bodyDiv w:val="1"/>
      <w:marLeft w:val="0"/>
      <w:marRight w:val="0"/>
      <w:marTop w:val="0"/>
      <w:marBottom w:val="0"/>
      <w:divBdr>
        <w:top w:val="none" w:sz="0" w:space="0" w:color="auto"/>
        <w:left w:val="none" w:sz="0" w:space="0" w:color="auto"/>
        <w:bottom w:val="none" w:sz="0" w:space="0" w:color="auto"/>
        <w:right w:val="none" w:sz="0" w:space="0" w:color="auto"/>
      </w:divBdr>
      <w:divsChild>
        <w:div w:id="1695381327">
          <w:marLeft w:val="0"/>
          <w:marRight w:val="0"/>
          <w:marTop w:val="0"/>
          <w:marBottom w:val="0"/>
          <w:divBdr>
            <w:top w:val="none" w:sz="0" w:space="0" w:color="auto"/>
            <w:left w:val="none" w:sz="0" w:space="0" w:color="auto"/>
            <w:bottom w:val="none" w:sz="0" w:space="0" w:color="auto"/>
            <w:right w:val="none" w:sz="0" w:space="0" w:color="auto"/>
          </w:divBdr>
          <w:divsChild>
            <w:div w:id="232619997">
              <w:marLeft w:val="0"/>
              <w:marRight w:val="0"/>
              <w:marTop w:val="0"/>
              <w:marBottom w:val="0"/>
              <w:divBdr>
                <w:top w:val="none" w:sz="0" w:space="0" w:color="auto"/>
                <w:left w:val="none" w:sz="0" w:space="0" w:color="auto"/>
                <w:bottom w:val="none" w:sz="0" w:space="0" w:color="auto"/>
                <w:right w:val="none" w:sz="0" w:space="0" w:color="auto"/>
              </w:divBdr>
              <w:divsChild>
                <w:div w:id="974481873">
                  <w:marLeft w:val="0"/>
                  <w:marRight w:val="0"/>
                  <w:marTop w:val="0"/>
                  <w:marBottom w:val="15"/>
                  <w:divBdr>
                    <w:top w:val="none" w:sz="0" w:space="0" w:color="auto"/>
                    <w:left w:val="none" w:sz="0" w:space="0" w:color="auto"/>
                    <w:bottom w:val="none" w:sz="0" w:space="0" w:color="auto"/>
                    <w:right w:val="none" w:sz="0" w:space="0" w:color="auto"/>
                  </w:divBdr>
                  <w:divsChild>
                    <w:div w:id="1878080634">
                      <w:marLeft w:val="45"/>
                      <w:marRight w:val="45"/>
                      <w:marTop w:val="0"/>
                      <w:marBottom w:val="0"/>
                      <w:divBdr>
                        <w:top w:val="none" w:sz="0" w:space="0" w:color="auto"/>
                        <w:left w:val="none" w:sz="0" w:space="0" w:color="auto"/>
                        <w:bottom w:val="none" w:sz="0" w:space="0" w:color="auto"/>
                        <w:right w:val="none" w:sz="0" w:space="0" w:color="auto"/>
                      </w:divBdr>
                      <w:divsChild>
                        <w:div w:id="97768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uonline.lamar.edu/graduate/prep-program-principal/index.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thecb.state.tx.us/index.cfm?objectid=39B222E5-E459-BA19-50EE1730631CAA79" TargetMode="External"/><Relationship Id="rId12" Type="http://schemas.openxmlformats.org/officeDocument/2006/relationships/hyperlink" Target="http://www.untdallas.edu/academics/certifica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www.rrc.txstate.edu/about/programs/certificates.html" TargetMode="External"/><Relationship Id="rId5" Type="http://schemas.openxmlformats.org/officeDocument/2006/relationships/webSettings" Target="webSettings.xml"/><Relationship Id="rId10" Type="http://schemas.openxmlformats.org/officeDocument/2006/relationships/hyperlink" Target="http://www.shsu.edu/dept/graduate-studies/certificate-programs.html" TargetMode="External"/><Relationship Id="rId4" Type="http://schemas.openxmlformats.org/officeDocument/2006/relationships/settings" Target="settings.xml"/><Relationship Id="rId9" Type="http://schemas.openxmlformats.org/officeDocument/2006/relationships/hyperlink" Target="http://dept.lamar.edu/englishandmodernlanguages/GSrequirements.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1229</Words>
  <Characters>7010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Lamar University</Company>
  <LinksUpToDate>false</LinksUpToDate>
  <CharactersWithSpaces>8223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jpmann</dc:creator>
  <cp:lastModifiedBy>jpmann</cp:lastModifiedBy>
  <cp:revision>3</cp:revision>
  <dcterms:created xsi:type="dcterms:W3CDTF">2013-12-11T23:46:00Z</dcterms:created>
  <dcterms:modified xsi:type="dcterms:W3CDTF">2014-03-19T17:17:00Z</dcterms:modified>
</cp:coreProperties>
</file>